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030D" w:rsidRPr="00DD78B9" w:rsidRDefault="0035030D" w:rsidP="0035030D">
      <w:pPr>
        <w:pStyle w:val="CRCoverPage"/>
        <w:outlineLvl w:val="0"/>
        <w:rPr>
          <w:rFonts w:cs="Arial"/>
          <w:b/>
          <w:sz w:val="24"/>
          <w:szCs w:val="24"/>
          <w:lang w:val="en-US"/>
        </w:rPr>
      </w:pPr>
      <w:bookmarkStart w:id="0" w:name="Title"/>
      <w:bookmarkStart w:id="1" w:name="DocumentFor"/>
      <w:bookmarkStart w:id="2" w:name="_Toc193024528"/>
      <w:bookmarkEnd w:id="0"/>
      <w:bookmarkEnd w:id="1"/>
      <w:r w:rsidRPr="00DD78B9">
        <w:rPr>
          <w:rFonts w:cs="Arial"/>
          <w:b/>
          <w:sz w:val="24"/>
          <w:szCs w:val="24"/>
          <w:lang w:val="en-US"/>
        </w:rPr>
        <w:t>3GPP TSG-RAN WG4 Meeting # 100-e</w:t>
      </w:r>
      <w:r w:rsidRPr="00DD78B9">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t xml:space="preserve">     </w:t>
      </w:r>
      <w:r w:rsidRPr="00DD78B9">
        <w:rPr>
          <w:rFonts w:cs="Arial"/>
          <w:b/>
          <w:sz w:val="24"/>
          <w:szCs w:val="24"/>
          <w:lang w:val="en-US"/>
        </w:rPr>
        <w:t>R4-21</w:t>
      </w:r>
      <w:r w:rsidR="00D40C58">
        <w:rPr>
          <w:rFonts w:cs="Arial"/>
          <w:b/>
          <w:sz w:val="24"/>
          <w:szCs w:val="24"/>
          <w:lang w:val="en-US"/>
        </w:rPr>
        <w:t>12605</w:t>
      </w:r>
      <w:bookmarkStart w:id="3" w:name="_GoBack"/>
      <w:bookmarkEnd w:id="3"/>
    </w:p>
    <w:p w:rsidR="00DB2AC9" w:rsidRPr="00992D9C" w:rsidRDefault="0035030D" w:rsidP="0035030D">
      <w:pPr>
        <w:pStyle w:val="CRCoverPage"/>
        <w:outlineLvl w:val="0"/>
        <w:rPr>
          <w:rFonts w:eastAsia="宋体"/>
          <w:b/>
          <w:i/>
          <w:sz w:val="24"/>
          <w:lang w:eastAsia="zh-CN"/>
        </w:rPr>
      </w:pPr>
      <w:r w:rsidRPr="00DD78B9">
        <w:rPr>
          <w:rFonts w:cs="Arial"/>
          <w:b/>
          <w:sz w:val="24"/>
          <w:szCs w:val="24"/>
          <w:lang w:val="en-US"/>
        </w:rPr>
        <w:t>Electronic Meeting, August 16-27, 202</w:t>
      </w:r>
      <w:r w:rsidR="00B5385D">
        <w:rPr>
          <w:rFonts w:eastAsia="宋体"/>
          <w:b/>
          <w:sz w:val="24"/>
          <w:szCs w:val="24"/>
          <w:lang w:eastAsia="zh-CN"/>
        </w:rPr>
        <w:t>1</w:t>
      </w:r>
    </w:p>
    <w:p w:rsidR="00DB2AC9" w:rsidRPr="00E9342B" w:rsidRDefault="00DB2AC9" w:rsidP="00DB2AC9">
      <w:pPr>
        <w:tabs>
          <w:tab w:val="left" w:pos="1985"/>
        </w:tabs>
        <w:ind w:left="1980" w:hanging="1980"/>
        <w:rPr>
          <w:rStyle w:val="a9"/>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00D84515">
        <w:rPr>
          <w:rFonts w:ascii="Arial" w:hAnsi="Arial" w:hint="eastAsia"/>
          <w:sz w:val="24"/>
          <w:lang w:val="en-US" w:eastAsia="zh-CN"/>
        </w:rPr>
        <w:t>on</w:t>
      </w:r>
      <w:r w:rsidR="00D84515">
        <w:rPr>
          <w:rFonts w:ascii="Arial" w:hAnsi="Arial"/>
          <w:sz w:val="24"/>
          <w:lang w:val="en-US"/>
        </w:rPr>
        <w:t xml:space="preserve"> </w:t>
      </w:r>
      <w:r w:rsidR="008127CA">
        <w:rPr>
          <w:rFonts w:ascii="Arial" w:hAnsi="Arial"/>
          <w:sz w:val="24"/>
          <w:lang w:val="en-US" w:eastAsia="zh-CN"/>
        </w:rPr>
        <w:t>channelization</w:t>
      </w:r>
      <w:r w:rsidR="00DE599F">
        <w:rPr>
          <w:rFonts w:ascii="Arial" w:hAnsi="Arial"/>
          <w:sz w:val="24"/>
          <w:lang w:val="en-US" w:eastAsia="zh-CN"/>
        </w:rPr>
        <w:t xml:space="preserve"> and system parameters</w:t>
      </w:r>
    </w:p>
    <w:p w:rsidR="00DB2AC9" w:rsidRPr="00492450" w:rsidRDefault="00DB2AC9" w:rsidP="00DB2AC9">
      <w:pPr>
        <w:tabs>
          <w:tab w:val="left" w:pos="1985"/>
        </w:tabs>
        <w:rPr>
          <w:rStyle w:val="a9"/>
          <w:lang w:val="fr-FR"/>
        </w:rPr>
      </w:pPr>
      <w:r w:rsidRPr="00492450">
        <w:rPr>
          <w:rFonts w:ascii="Arial" w:hAnsi="Arial"/>
          <w:b/>
          <w:sz w:val="24"/>
          <w:lang w:val="fr-FR"/>
        </w:rPr>
        <w:t xml:space="preserve">Source: </w:t>
      </w:r>
      <w:r w:rsidRPr="00492450">
        <w:rPr>
          <w:rFonts w:ascii="Arial" w:hAnsi="Arial"/>
          <w:b/>
          <w:sz w:val="24"/>
          <w:lang w:val="fr-FR"/>
        </w:rPr>
        <w:tab/>
      </w:r>
      <w:r>
        <w:rPr>
          <w:rStyle w:val="a9"/>
          <w:lang w:val="fr-FR"/>
        </w:rPr>
        <w:t>Xiaomi</w:t>
      </w:r>
    </w:p>
    <w:p w:rsidR="00DB2AC9" w:rsidRPr="00492450" w:rsidRDefault="00DB2AC9" w:rsidP="00DB2AC9">
      <w:pPr>
        <w:tabs>
          <w:tab w:val="left" w:pos="1985"/>
        </w:tabs>
        <w:rPr>
          <w:rStyle w:val="a9"/>
          <w:lang w:val="pt-BR"/>
        </w:rPr>
      </w:pPr>
      <w:r w:rsidRPr="00492450">
        <w:rPr>
          <w:rFonts w:ascii="Arial" w:hAnsi="Arial"/>
          <w:b/>
          <w:sz w:val="24"/>
          <w:lang w:val="pt-BR"/>
        </w:rPr>
        <w:t>Agenda item:</w:t>
      </w:r>
      <w:r w:rsidRPr="00492450">
        <w:rPr>
          <w:rFonts w:ascii="Arial" w:hAnsi="Arial"/>
          <w:sz w:val="24"/>
          <w:lang w:val="pt-BR"/>
        </w:rPr>
        <w:tab/>
      </w:r>
      <w:r w:rsidR="008E4D23">
        <w:rPr>
          <w:rFonts w:ascii="Arial" w:hAnsi="Arial"/>
          <w:sz w:val="24"/>
          <w:lang w:val="pt-BR"/>
        </w:rPr>
        <w:t>9.</w:t>
      </w:r>
      <w:r w:rsidR="008127CA">
        <w:rPr>
          <w:rFonts w:ascii="Arial" w:hAnsi="Arial"/>
          <w:sz w:val="24"/>
          <w:lang w:val="pt-BR"/>
        </w:rPr>
        <w:t>15.3</w:t>
      </w:r>
    </w:p>
    <w:p w:rsidR="00DB2AC9" w:rsidRPr="00492450" w:rsidRDefault="00DB2AC9" w:rsidP="00DB2AC9">
      <w:pPr>
        <w:tabs>
          <w:tab w:val="left" w:pos="1985"/>
        </w:tabs>
        <w:ind w:left="1980" w:hanging="1980"/>
        <w:rPr>
          <w:rStyle w:val="a9"/>
          <w:lang w:val="pt-BR"/>
        </w:rPr>
      </w:pPr>
      <w:r w:rsidRPr="00492450">
        <w:rPr>
          <w:rFonts w:ascii="Arial" w:hAnsi="Arial"/>
          <w:b/>
          <w:sz w:val="24"/>
          <w:lang w:val="pt-BR"/>
        </w:rPr>
        <w:t>Document for:</w:t>
      </w:r>
      <w:r w:rsidRPr="00492450">
        <w:rPr>
          <w:rFonts w:ascii="Arial" w:hAnsi="Arial"/>
          <w:sz w:val="24"/>
          <w:lang w:val="pt-BR"/>
        </w:rPr>
        <w:tab/>
      </w:r>
      <w:r w:rsidR="00BA648E">
        <w:rPr>
          <w:rFonts w:ascii="Arial" w:hAnsi="Arial"/>
          <w:sz w:val="24"/>
          <w:lang w:val="pt-BR"/>
        </w:rPr>
        <w:t>Approval</w:t>
      </w:r>
    </w:p>
    <w:p w:rsidR="00DB2AC9" w:rsidRPr="00492450" w:rsidRDefault="00DB2AC9" w:rsidP="00DB2AC9">
      <w:pPr>
        <w:pStyle w:val="1"/>
        <w:rPr>
          <w:lang w:eastAsia="zh-CN"/>
        </w:rPr>
      </w:pPr>
      <w:r>
        <w:rPr>
          <w:rFonts w:hint="eastAsia"/>
          <w:lang w:eastAsia="zh-CN"/>
        </w:rPr>
        <w:t>Background</w:t>
      </w:r>
    </w:p>
    <w:p w:rsidR="00DB2AC9" w:rsidRPr="00805BF5" w:rsidRDefault="00DE599F" w:rsidP="00DB2AC9">
      <w:pPr>
        <w:rPr>
          <w:lang w:val="en-US" w:eastAsia="zh-CN"/>
        </w:rPr>
      </w:pPr>
      <w:r>
        <w:rPr>
          <w:lang w:val="en-US" w:eastAsia="zh-CN"/>
        </w:rPr>
        <w:t>The channelization of up to 71GHz has been discussed during the past meetings and a WF [1] has been agreed</w:t>
      </w:r>
      <w:r w:rsidR="008127CA">
        <w:rPr>
          <w:lang w:val="en-US" w:eastAsia="zh-CN"/>
        </w:rPr>
        <w:t>.</w:t>
      </w:r>
      <w:r>
        <w:rPr>
          <w:lang w:val="en-US" w:eastAsia="zh-CN"/>
        </w:rPr>
        <w:t xml:space="preserve"> Currently from the WF, the 2000MHz as max CBW for 960 kHz SCS has been agreed</w:t>
      </w:r>
      <w:r w:rsidR="0032230E">
        <w:rPr>
          <w:rFonts w:hint="eastAsia"/>
          <w:lang w:val="en-US" w:eastAsia="zh-CN"/>
        </w:rPr>
        <w:t>,</w:t>
      </w:r>
      <w:r>
        <w:rPr>
          <w:lang w:val="en-US" w:eastAsia="zh-CN"/>
        </w:rPr>
        <w:t xml:space="preserve"> however, further channelization and system parameters has not been decided yet. In this contribution, we give further analysis of the channelization and system parameters.</w:t>
      </w:r>
    </w:p>
    <w:p w:rsidR="00DB2AC9" w:rsidRPr="00492450" w:rsidRDefault="00DB2AC9" w:rsidP="00DB2AC9">
      <w:pPr>
        <w:pStyle w:val="1"/>
        <w:rPr>
          <w:lang w:eastAsia="zh-CN"/>
        </w:rPr>
      </w:pPr>
      <w:bookmarkStart w:id="4" w:name="OLE_LINK1"/>
      <w:bookmarkStart w:id="5" w:name="OLE_LINK2"/>
      <w:r w:rsidRPr="00492450">
        <w:rPr>
          <w:rFonts w:hint="eastAsia"/>
          <w:lang w:eastAsia="zh-CN"/>
        </w:rPr>
        <w:t>Discussion</w:t>
      </w:r>
    </w:p>
    <w:p w:rsidR="00DE599F" w:rsidRDefault="00DE599F" w:rsidP="00480F2E">
      <w:pPr>
        <w:rPr>
          <w:lang w:val="en-US" w:eastAsia="zh-CN"/>
        </w:rPr>
      </w:pPr>
      <w:r>
        <w:rPr>
          <w:lang w:val="en-US" w:eastAsia="zh-CN"/>
        </w:rPr>
        <w:t>The channelization issue has been discussed and the options has been captured in the WF</w:t>
      </w:r>
      <w:r w:rsidR="0032230E">
        <w:rPr>
          <w:lang w:val="en-US" w:eastAsia="zh-CN"/>
        </w:rPr>
        <w:t xml:space="preserve"> [1]</w:t>
      </w:r>
      <w:r>
        <w:rPr>
          <w:lang w:val="en-US" w:eastAsia="zh-CN"/>
        </w:rPr>
        <w:t xml:space="preserve"> as shown below:</w:t>
      </w:r>
    </w:p>
    <w:p w:rsidR="00DE599F" w:rsidRDefault="00DE599F" w:rsidP="00DE599F">
      <w:pPr>
        <w:jc w:val="center"/>
        <w:rPr>
          <w:lang w:val="en-US" w:eastAsia="zh-CN"/>
        </w:rPr>
      </w:pPr>
      <w:r>
        <w:rPr>
          <w:noProof/>
          <w:lang w:val="en-US" w:eastAsia="zh-CN"/>
        </w:rPr>
        <w:drawing>
          <wp:inline distT="0" distB="0" distL="0" distR="0" wp14:anchorId="0DE565F3" wp14:editId="1D43FDFB">
            <wp:extent cx="5503619" cy="2802024"/>
            <wp:effectExtent l="19050" t="19050" r="20955" b="177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05328" cy="2802894"/>
                    </a:xfrm>
                    <a:prstGeom prst="rect">
                      <a:avLst/>
                    </a:prstGeom>
                    <a:ln>
                      <a:solidFill>
                        <a:schemeClr val="accent1"/>
                      </a:solidFill>
                    </a:ln>
                  </pic:spPr>
                </pic:pic>
              </a:graphicData>
            </a:graphic>
          </wp:inline>
        </w:drawing>
      </w:r>
    </w:p>
    <w:p w:rsidR="00DE599F" w:rsidRDefault="00DE599F" w:rsidP="00480F2E">
      <w:pPr>
        <w:rPr>
          <w:lang w:val="en-US" w:eastAsia="zh-CN"/>
        </w:rPr>
      </w:pPr>
      <w:r>
        <w:rPr>
          <w:lang w:val="en-US" w:eastAsia="zh-CN"/>
        </w:rPr>
        <w:t>The issue</w:t>
      </w:r>
      <w:r w:rsidR="0032230E">
        <w:rPr>
          <w:lang w:val="en-US" w:eastAsia="zh-CN"/>
        </w:rPr>
        <w:t>s</w:t>
      </w:r>
      <w:r>
        <w:rPr>
          <w:lang w:val="en-US" w:eastAsia="zh-CN"/>
        </w:rPr>
        <w:t xml:space="preserve"> that has caused most of the concern </w:t>
      </w:r>
      <w:r w:rsidR="0032230E">
        <w:rPr>
          <w:lang w:val="en-US" w:eastAsia="zh-CN"/>
        </w:rPr>
        <w:t>are listed as</w:t>
      </w:r>
      <w:r>
        <w:rPr>
          <w:lang w:val="en-US" w:eastAsia="zh-CN"/>
        </w:rPr>
        <w:t xml:space="preserve"> :</w:t>
      </w:r>
    </w:p>
    <w:p w:rsidR="00DE599F" w:rsidRDefault="00DE599F" w:rsidP="00480F2E">
      <w:pPr>
        <w:rPr>
          <w:lang w:val="en-US" w:eastAsia="zh-CN"/>
        </w:rPr>
      </w:pPr>
      <w:r>
        <w:rPr>
          <w:lang w:val="en-US" w:eastAsia="zh-CN"/>
        </w:rPr>
        <w:t xml:space="preserve">1, the co-existence </w:t>
      </w:r>
      <w:r w:rsidR="0091529D">
        <w:rPr>
          <w:lang w:val="en-US" w:eastAsia="zh-CN"/>
        </w:rPr>
        <w:t>with</w:t>
      </w:r>
      <w:r>
        <w:rPr>
          <w:lang w:val="en-US" w:eastAsia="zh-CN"/>
        </w:rPr>
        <w:t xml:space="preserve"> the IEEE 802.11</w:t>
      </w:r>
      <w:r w:rsidR="0091529D">
        <w:rPr>
          <w:lang w:val="en-US" w:eastAsia="zh-CN"/>
        </w:rPr>
        <w:t>ad/ay</w:t>
      </w:r>
    </w:p>
    <w:p w:rsidR="00DE599F" w:rsidRDefault="00DE599F" w:rsidP="00480F2E">
      <w:pPr>
        <w:rPr>
          <w:lang w:val="en-US" w:eastAsia="zh-CN"/>
        </w:rPr>
      </w:pPr>
      <w:r>
        <w:rPr>
          <w:lang w:val="en-US" w:eastAsia="zh-CN"/>
        </w:rPr>
        <w:t>2, the SSB SCS</w:t>
      </w:r>
      <w:r w:rsidR="00A656F6">
        <w:rPr>
          <w:lang w:val="en-US" w:eastAsia="zh-CN"/>
        </w:rPr>
        <w:t xml:space="preserve"> </w:t>
      </w:r>
      <w:r w:rsidR="00A656F6">
        <w:rPr>
          <w:rFonts w:hint="eastAsia"/>
          <w:lang w:val="en-US" w:eastAsia="zh-CN"/>
        </w:rPr>
        <w:t>cor</w:t>
      </w:r>
      <w:r w:rsidR="00A656F6">
        <w:rPr>
          <w:lang w:val="en-US" w:eastAsia="zh-CN"/>
        </w:rPr>
        <w:t>responding to the sync raster points</w:t>
      </w:r>
    </w:p>
    <w:p w:rsidR="00DE599F" w:rsidRDefault="00DE599F" w:rsidP="00480F2E">
      <w:pPr>
        <w:rPr>
          <w:lang w:val="en-US" w:eastAsia="zh-CN"/>
        </w:rPr>
      </w:pPr>
      <w:r>
        <w:rPr>
          <w:lang w:val="en-US" w:eastAsia="zh-CN"/>
        </w:rPr>
        <w:t>Hence we would like to further discuss the channelization with the above two issues.</w:t>
      </w:r>
    </w:p>
    <w:p w:rsidR="00717392" w:rsidRDefault="00717392" w:rsidP="00717392">
      <w:pPr>
        <w:pStyle w:val="2"/>
        <w:ind w:left="0"/>
        <w:rPr>
          <w:lang w:val="en-US" w:eastAsia="zh-CN"/>
        </w:rPr>
      </w:pPr>
      <w:r>
        <w:rPr>
          <w:rFonts w:hint="eastAsia"/>
          <w:lang w:val="en-US" w:eastAsia="zh-CN"/>
        </w:rPr>
        <w:t>C</w:t>
      </w:r>
      <w:r w:rsidR="00A656F6">
        <w:rPr>
          <w:lang w:val="en-US" w:eastAsia="zh-CN"/>
        </w:rPr>
        <w:t>o-exi</w:t>
      </w:r>
      <w:r>
        <w:rPr>
          <w:lang w:val="en-US" w:eastAsia="zh-CN"/>
        </w:rPr>
        <w:t>stence with IEEE 802.11ad/ay</w:t>
      </w:r>
    </w:p>
    <w:p w:rsidR="000F5F1A" w:rsidRDefault="00DE599F" w:rsidP="000F5F1A">
      <w:pPr>
        <w:rPr>
          <w:lang w:val="en-US" w:eastAsia="zh-CN"/>
        </w:rPr>
      </w:pPr>
      <w:r>
        <w:rPr>
          <w:lang w:val="en-US" w:eastAsia="zh-CN"/>
        </w:rPr>
        <w:t>For the co-existence of the IEEE 802.11, to keep in mind that this is an issue only occurs in un-licensed spectrum. For the unlicensed spectrum regulations, it has been discussed in our previous paper [2] that according from EN 303 753, the regulation requires t</w:t>
      </w:r>
      <w:r w:rsidR="000F5F1A">
        <w:rPr>
          <w:lang w:val="en-US" w:eastAsia="zh-CN"/>
        </w:rPr>
        <w:t>he beamforming mechanism</w:t>
      </w:r>
      <w:r w:rsidR="0091529D">
        <w:rPr>
          <w:lang w:val="en-US" w:eastAsia="zh-CN"/>
        </w:rPr>
        <w:t xml:space="preserve"> which </w:t>
      </w:r>
      <w:r w:rsidR="000F5F1A">
        <w:rPr>
          <w:lang w:val="en-US" w:eastAsia="zh-CN"/>
        </w:rPr>
        <w:t xml:space="preserve">is defined then in </w:t>
      </w:r>
      <w:r w:rsidR="0091529D">
        <w:rPr>
          <w:lang w:val="en-US" w:eastAsia="zh-CN"/>
        </w:rPr>
        <w:t>the specific chapter of this</w:t>
      </w:r>
      <w:r w:rsidR="000F5F1A">
        <w:rPr>
          <w:lang w:val="en-US" w:eastAsia="zh-CN"/>
        </w:rPr>
        <w:t xml:space="preserve"> ETSI standard. </w:t>
      </w:r>
      <w:r w:rsidR="0091529D">
        <w:rPr>
          <w:lang w:val="en-US" w:eastAsia="zh-CN"/>
        </w:rPr>
        <w:t>So from regulation perspective, for unlicensed spectrum, i</w:t>
      </w:r>
      <w:r w:rsidR="000F5F1A">
        <w:rPr>
          <w:lang w:val="en-US" w:eastAsia="zh-CN"/>
        </w:rPr>
        <w:t xml:space="preserve">t </w:t>
      </w:r>
      <w:r w:rsidR="0091529D">
        <w:rPr>
          <w:lang w:val="en-US" w:eastAsia="zh-CN"/>
        </w:rPr>
        <w:t>has been</w:t>
      </w:r>
      <w:r w:rsidR="000F5F1A">
        <w:rPr>
          <w:lang w:val="en-US" w:eastAsia="zh-CN"/>
        </w:rPr>
        <w:t xml:space="preserve"> assumed that with large enough beamforming gain and narrow enough beam width, the interference caused by side lobe is</w:t>
      </w:r>
      <w:r w:rsidR="00791112">
        <w:rPr>
          <w:lang w:val="en-US" w:eastAsia="zh-CN"/>
        </w:rPr>
        <w:t xml:space="preserve"> small</w:t>
      </w:r>
      <w:r w:rsidR="0091529D">
        <w:rPr>
          <w:lang w:val="en-US" w:eastAsia="zh-CN"/>
        </w:rPr>
        <w:t xml:space="preserve"> enough that the two systems will not interfere each other</w:t>
      </w:r>
      <w:r w:rsidR="00791112">
        <w:rPr>
          <w:lang w:val="en-US" w:eastAsia="zh-CN"/>
        </w:rPr>
        <w:t xml:space="preserve">. </w:t>
      </w:r>
      <w:r w:rsidR="0091529D">
        <w:rPr>
          <w:lang w:val="en-US" w:eastAsia="zh-CN"/>
        </w:rPr>
        <w:t xml:space="preserve">Worth to be mentioned that </w:t>
      </w:r>
      <w:r w:rsidR="00791112">
        <w:rPr>
          <w:lang w:val="en-US" w:eastAsia="zh-CN"/>
        </w:rPr>
        <w:t>LBT is not in th</w:t>
      </w:r>
      <w:r w:rsidR="0091529D">
        <w:rPr>
          <w:lang w:val="en-US" w:eastAsia="zh-CN"/>
        </w:rPr>
        <w:t>e specification</w:t>
      </w:r>
      <w:r w:rsidR="00791112">
        <w:rPr>
          <w:lang w:val="en-US" w:eastAsia="zh-CN"/>
        </w:rPr>
        <w:t xml:space="preserve"> so we assume that LBT mechanism is not required by regulation. </w:t>
      </w:r>
    </w:p>
    <w:p w:rsidR="0091529D" w:rsidRPr="0091529D" w:rsidRDefault="0091529D" w:rsidP="000F5F1A">
      <w:pPr>
        <w:rPr>
          <w:b/>
          <w:lang w:val="en-US" w:eastAsia="zh-CN"/>
        </w:rPr>
      </w:pPr>
      <w:r w:rsidRPr="0091529D">
        <w:rPr>
          <w:rFonts w:hint="eastAsia"/>
          <w:b/>
          <w:lang w:val="en-US" w:eastAsia="zh-CN"/>
        </w:rPr>
        <w:t>O</w:t>
      </w:r>
      <w:r w:rsidRPr="0091529D">
        <w:rPr>
          <w:b/>
          <w:lang w:val="en-US" w:eastAsia="zh-CN"/>
        </w:rPr>
        <w:t xml:space="preserve">bservation 1: </w:t>
      </w:r>
      <w:r>
        <w:rPr>
          <w:b/>
          <w:lang w:val="en-US" w:eastAsia="zh-CN"/>
        </w:rPr>
        <w:t>From regulation perspective, LBT is not required by EU regulation but the beamforming gain is required.</w:t>
      </w:r>
    </w:p>
    <w:p w:rsidR="0091529D" w:rsidRDefault="0091529D" w:rsidP="000F5F1A">
      <w:pPr>
        <w:rPr>
          <w:lang w:val="en-US" w:eastAsia="zh-CN"/>
        </w:rPr>
      </w:pPr>
      <w:r>
        <w:rPr>
          <w:rFonts w:hint="eastAsia"/>
          <w:lang w:val="en-US" w:eastAsia="zh-CN"/>
        </w:rPr>
        <w:t>W</w:t>
      </w:r>
      <w:r>
        <w:rPr>
          <w:lang w:val="en-US" w:eastAsia="zh-CN"/>
        </w:rPr>
        <w:t>ith that, the co-existence with IEEE 802.11 ad/ay is not an issue for channelization design. What we need to do is to align the beamforming requirement of the regulation to guarantee the co-existence of different systems.</w:t>
      </w:r>
    </w:p>
    <w:p w:rsidR="00717392" w:rsidRDefault="00717392" w:rsidP="000F5F1A">
      <w:pPr>
        <w:rPr>
          <w:lang w:val="en-US" w:eastAsia="zh-CN"/>
        </w:rPr>
      </w:pPr>
    </w:p>
    <w:p w:rsidR="00717392" w:rsidRDefault="00717392" w:rsidP="00717392">
      <w:pPr>
        <w:pStyle w:val="2"/>
        <w:ind w:left="0"/>
        <w:rPr>
          <w:lang w:val="en-US" w:eastAsia="zh-CN"/>
        </w:rPr>
      </w:pPr>
      <w:r>
        <w:rPr>
          <w:rFonts w:hint="eastAsia"/>
          <w:lang w:val="en-US" w:eastAsia="zh-CN"/>
        </w:rPr>
        <w:lastRenderedPageBreak/>
        <w:t>C</w:t>
      </w:r>
      <w:r>
        <w:rPr>
          <w:lang w:val="en-US" w:eastAsia="zh-CN"/>
        </w:rPr>
        <w:t>hannelization</w:t>
      </w:r>
    </w:p>
    <w:p w:rsidR="00B7616C" w:rsidRDefault="0091529D" w:rsidP="000F5F1A">
      <w:pPr>
        <w:rPr>
          <w:lang w:val="en-US" w:eastAsia="zh-CN"/>
        </w:rPr>
      </w:pPr>
      <w:r>
        <w:rPr>
          <w:lang w:val="en-US" w:eastAsia="zh-CN"/>
        </w:rPr>
        <w:t xml:space="preserve">For the licensed band channelization, the fixed or floating channelization has been discussed. The most concern is that for floating design, more </w:t>
      </w:r>
      <w:r w:rsidR="0032230E">
        <w:rPr>
          <w:lang w:val="en-US" w:eastAsia="zh-CN"/>
        </w:rPr>
        <w:t xml:space="preserve">sync </w:t>
      </w:r>
      <w:r>
        <w:rPr>
          <w:lang w:val="en-US" w:eastAsia="zh-CN"/>
        </w:rPr>
        <w:t>raster points will be needed while for fixed channelization,</w:t>
      </w:r>
      <w:r w:rsidR="00A656F6">
        <w:rPr>
          <w:lang w:val="en-US" w:eastAsia="zh-CN"/>
        </w:rPr>
        <w:t xml:space="preserve"> there will be less</w:t>
      </w:r>
      <w:r>
        <w:rPr>
          <w:lang w:val="en-US" w:eastAsia="zh-CN"/>
        </w:rPr>
        <w:t xml:space="preserve">. </w:t>
      </w:r>
      <w:r w:rsidR="00B7616C">
        <w:rPr>
          <w:lang w:val="en-US" w:eastAsia="zh-CN"/>
        </w:rPr>
        <w:t>However, based on our study, although more sync raster points will be needed for floating raster design, but with limited pay off, we can hav</w:t>
      </w:r>
      <w:r w:rsidR="00465A28">
        <w:rPr>
          <w:lang w:val="en-US" w:eastAsia="zh-CN"/>
        </w:rPr>
        <w:t xml:space="preserve">e more channel raster points </w:t>
      </w:r>
      <w:r w:rsidR="0032230E">
        <w:rPr>
          <w:lang w:val="en-US" w:eastAsia="zh-CN"/>
        </w:rPr>
        <w:t>for much more flexible spectrum usage. T</w:t>
      </w:r>
      <w:r w:rsidR="00465A28">
        <w:rPr>
          <w:lang w:val="en-US" w:eastAsia="zh-CN"/>
        </w:rPr>
        <w:t>he “designed” floating raster channelization is proposed in the last.</w:t>
      </w:r>
    </w:p>
    <w:p w:rsidR="0091529D" w:rsidRDefault="00465A28" w:rsidP="000F5F1A">
      <w:pPr>
        <w:rPr>
          <w:lang w:val="en-US" w:eastAsia="zh-CN"/>
        </w:rPr>
      </w:pPr>
      <w:r>
        <w:rPr>
          <w:lang w:val="en-US" w:eastAsia="zh-CN"/>
        </w:rPr>
        <w:t xml:space="preserve">Firstly, we go over the sync raster design. </w:t>
      </w:r>
      <w:r w:rsidR="0091529D">
        <w:rPr>
          <w:lang w:val="en-US" w:eastAsia="zh-CN"/>
        </w:rPr>
        <w:t>Refer to current sync raster of FR2 as captured in TS 38.101-2 that:</w:t>
      </w:r>
    </w:p>
    <w:p w:rsidR="0091529D" w:rsidRDefault="0091529D" w:rsidP="0091529D">
      <w:pPr>
        <w:jc w:val="center"/>
        <w:rPr>
          <w:lang w:val="en-US" w:eastAsia="zh-CN"/>
        </w:rPr>
      </w:pPr>
      <w:r>
        <w:rPr>
          <w:noProof/>
          <w:lang w:val="en-US" w:eastAsia="zh-CN"/>
        </w:rPr>
        <w:drawing>
          <wp:inline distT="0" distB="0" distL="0" distR="0" wp14:anchorId="63D3FE24" wp14:editId="1A6CC3CA">
            <wp:extent cx="5706094" cy="697793"/>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30744" cy="700807"/>
                    </a:xfrm>
                    <a:prstGeom prst="rect">
                      <a:avLst/>
                    </a:prstGeom>
                  </pic:spPr>
                </pic:pic>
              </a:graphicData>
            </a:graphic>
          </wp:inline>
        </w:drawing>
      </w:r>
    </w:p>
    <w:p w:rsidR="0091529D" w:rsidRDefault="0091529D" w:rsidP="0091529D">
      <w:pPr>
        <w:jc w:val="center"/>
        <w:rPr>
          <w:lang w:val="en-US" w:eastAsia="zh-CN"/>
        </w:rPr>
      </w:pPr>
      <w:r>
        <w:rPr>
          <w:noProof/>
          <w:lang w:val="en-US" w:eastAsia="zh-CN"/>
        </w:rPr>
        <w:drawing>
          <wp:inline distT="0" distB="0" distL="0" distR="0" wp14:anchorId="0046C326" wp14:editId="09F36EE8">
            <wp:extent cx="5733086" cy="1975113"/>
            <wp:effectExtent l="0" t="0" r="127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43035" cy="1978540"/>
                    </a:xfrm>
                    <a:prstGeom prst="rect">
                      <a:avLst/>
                    </a:prstGeom>
                  </pic:spPr>
                </pic:pic>
              </a:graphicData>
            </a:graphic>
          </wp:inline>
        </w:drawing>
      </w:r>
    </w:p>
    <w:p w:rsidR="0091529D" w:rsidRDefault="0091529D" w:rsidP="000F5F1A">
      <w:pPr>
        <w:rPr>
          <w:lang w:val="en-US" w:eastAsia="zh-CN"/>
        </w:rPr>
      </w:pPr>
      <w:r>
        <w:rPr>
          <w:rFonts w:hint="eastAsia"/>
          <w:lang w:val="en-US" w:eastAsia="zh-CN"/>
        </w:rPr>
        <w:t>F</w:t>
      </w:r>
      <w:r>
        <w:rPr>
          <w:lang w:val="en-US" w:eastAsia="zh-CN"/>
        </w:rPr>
        <w:t>rom the above we can see that 1</w:t>
      </w:r>
      <w:r w:rsidR="008127D9">
        <w:rPr>
          <w:lang w:val="en-US" w:eastAsia="zh-CN"/>
        </w:rPr>
        <w:t>7.28MHz is used as sync raster granularity for the GSCN design which covers the frequency range from 24.25GHz to 100GHz. Both consider the SS block SCS, the 17.28MHz is used for 120kHz SCS while 34.56MHz is used for 240kHz SCS.</w:t>
      </w:r>
    </w:p>
    <w:p w:rsidR="008127D9" w:rsidRPr="008127D9" w:rsidRDefault="008127D9" w:rsidP="000F5F1A">
      <w:pPr>
        <w:rPr>
          <w:b/>
          <w:lang w:val="en-US" w:eastAsia="zh-CN"/>
        </w:rPr>
      </w:pPr>
      <w:r w:rsidRPr="008127D9">
        <w:rPr>
          <w:b/>
          <w:lang w:val="en-US" w:eastAsia="zh-CN"/>
        </w:rPr>
        <w:t xml:space="preserve">Observation </w:t>
      </w:r>
      <w:r w:rsidR="008B2ACE">
        <w:rPr>
          <w:b/>
          <w:lang w:val="en-US" w:eastAsia="zh-CN"/>
        </w:rPr>
        <w:t>2</w:t>
      </w:r>
      <w:r w:rsidRPr="008127D9">
        <w:rPr>
          <w:b/>
          <w:lang w:val="en-US" w:eastAsia="zh-CN"/>
        </w:rPr>
        <w:t>: 17.28MHz is used as sync raster granularity for the GSCN design which covers the frequency range from 24.25GHz to 100GHz.</w:t>
      </w:r>
    </w:p>
    <w:p w:rsidR="008127D9" w:rsidRPr="00484158" w:rsidRDefault="008127D9" w:rsidP="000F5F1A">
      <w:pPr>
        <w:rPr>
          <w:b/>
          <w:lang w:val="en-US" w:eastAsia="zh-CN"/>
        </w:rPr>
      </w:pPr>
      <w:r w:rsidRPr="00484158">
        <w:rPr>
          <w:rFonts w:hint="eastAsia"/>
          <w:b/>
          <w:lang w:val="en-US" w:eastAsia="zh-CN"/>
        </w:rPr>
        <w:t>O</w:t>
      </w:r>
      <w:r w:rsidRPr="00484158">
        <w:rPr>
          <w:b/>
          <w:lang w:val="en-US" w:eastAsia="zh-CN"/>
        </w:rPr>
        <w:t xml:space="preserve">bservation </w:t>
      </w:r>
      <w:r w:rsidR="008B2ACE">
        <w:rPr>
          <w:b/>
          <w:lang w:val="en-US" w:eastAsia="zh-CN"/>
        </w:rPr>
        <w:t>3</w:t>
      </w:r>
      <w:r w:rsidRPr="00484158">
        <w:rPr>
          <w:b/>
          <w:lang w:val="en-US" w:eastAsia="zh-CN"/>
        </w:rPr>
        <w:t>: 17.28MHz is used for 120kHz SSB SCS and 34.56MHz is sued for 240kHz SSB SCS.</w:t>
      </w:r>
    </w:p>
    <w:p w:rsidR="00A656F6" w:rsidRDefault="00A656F6" w:rsidP="000F5F1A">
      <w:pPr>
        <w:rPr>
          <w:lang w:val="en-US" w:eastAsia="zh-CN"/>
        </w:rPr>
      </w:pPr>
      <w:r>
        <w:rPr>
          <w:lang w:val="en-US" w:eastAsia="zh-CN"/>
        </w:rPr>
        <w:t xml:space="preserve">Currently RAN1 is discussing the SCS for SSB and the </w:t>
      </w:r>
      <w:r w:rsidR="002B3F35">
        <w:rPr>
          <w:lang w:val="en-US" w:eastAsia="zh-CN"/>
        </w:rPr>
        <w:t>agreement for SCS of initial access for Rel-17 has been agreed in RANP#92-e with the updated WID [2] as captured below:</w:t>
      </w:r>
    </w:p>
    <w:p w:rsidR="00266018" w:rsidRPr="00266018" w:rsidRDefault="00266018" w:rsidP="00266018">
      <w:pPr>
        <w:pStyle w:val="B1"/>
        <w:numPr>
          <w:ilvl w:val="1"/>
          <w:numId w:val="8"/>
        </w:numPr>
        <w:spacing w:before="180"/>
        <w:textAlignment w:val="auto"/>
        <w:rPr>
          <w:rFonts w:eastAsia="宋体"/>
          <w:i/>
          <w:lang w:eastAsia="zh-CN"/>
        </w:rPr>
      </w:pPr>
      <w:r w:rsidRPr="00266018">
        <w:rPr>
          <w:i/>
          <w:lang w:eastAsia="zh-CN"/>
        </w:rPr>
        <w:t>In addition to 120kHz, support 480 kHz SSB for initial access with support of CORESET#0/Type0-PDCCH configuration in the MIB with following constraints:</w:t>
      </w:r>
    </w:p>
    <w:p w:rsidR="00266018" w:rsidRPr="00266018" w:rsidRDefault="00266018" w:rsidP="00266018">
      <w:pPr>
        <w:pStyle w:val="B1"/>
        <w:numPr>
          <w:ilvl w:val="2"/>
          <w:numId w:val="8"/>
        </w:numPr>
        <w:spacing w:before="180"/>
        <w:textAlignment w:val="auto"/>
        <w:rPr>
          <w:i/>
          <w:lang w:eastAsia="zh-CN"/>
        </w:rPr>
      </w:pPr>
      <w:r w:rsidRPr="00266018">
        <w:rPr>
          <w:i/>
          <w:lang w:eastAsia="zh-CN"/>
        </w:rPr>
        <w:t>Limited sync raster entry numbers</w:t>
      </w:r>
    </w:p>
    <w:p w:rsidR="00266018" w:rsidRPr="00266018" w:rsidRDefault="00266018" w:rsidP="00266018">
      <w:pPr>
        <w:pStyle w:val="B1"/>
        <w:numPr>
          <w:ilvl w:val="3"/>
          <w:numId w:val="8"/>
        </w:numPr>
        <w:spacing w:before="180"/>
        <w:textAlignment w:val="auto"/>
        <w:rPr>
          <w:i/>
          <w:lang w:eastAsia="zh-CN"/>
        </w:rPr>
      </w:pPr>
      <w:r w:rsidRPr="00266018">
        <w:rPr>
          <w:i/>
          <w:lang w:eastAsia="zh-CN"/>
        </w:rPr>
        <w:t xml:space="preserve">It is assumed that RAN4 supports a channelization design which results in the total number of synchronization raster entries considering both licensed and unlicensed operation in a 52.6 – 71 GHz band no larger than </w:t>
      </w:r>
      <w:r w:rsidRPr="008B2ACE">
        <w:rPr>
          <w:i/>
          <w:highlight w:val="yellow"/>
          <w:lang w:eastAsia="zh-CN"/>
        </w:rPr>
        <w:t>665</w:t>
      </w:r>
      <w:r w:rsidRPr="00266018">
        <w:rPr>
          <w:i/>
          <w:lang w:eastAsia="zh-CN"/>
        </w:rPr>
        <w:t xml:space="preserve"> (Note: the total number of synchronization raster entries in FR2 for band n259 + n257 is 599). If the assumption cannot be satisfied, it’s up to RAN4 to decide its applicability to bands in 52.6 – 71 GHz.</w:t>
      </w:r>
    </w:p>
    <w:p w:rsidR="00266018" w:rsidRPr="00266018" w:rsidRDefault="00266018" w:rsidP="00266018">
      <w:pPr>
        <w:pStyle w:val="B1"/>
        <w:numPr>
          <w:ilvl w:val="2"/>
          <w:numId w:val="8"/>
        </w:numPr>
        <w:spacing w:before="180"/>
        <w:textAlignment w:val="auto"/>
        <w:rPr>
          <w:i/>
          <w:lang w:eastAsia="zh-CN"/>
        </w:rPr>
      </w:pPr>
      <w:r w:rsidRPr="00266018">
        <w:rPr>
          <w:i/>
          <w:highlight w:val="yellow"/>
          <w:lang w:eastAsia="zh-CN"/>
        </w:rPr>
        <w:t>only 480kHz</w:t>
      </w:r>
      <w:r w:rsidRPr="00266018">
        <w:rPr>
          <w:i/>
          <w:lang w:eastAsia="zh-CN"/>
        </w:rPr>
        <w:t xml:space="preserve"> CORESET#0/Type0-PDCCH SCS supported for 480 kHz SSB SCS.</w:t>
      </w:r>
    </w:p>
    <w:p w:rsidR="00266018" w:rsidRPr="00266018" w:rsidRDefault="00266018" w:rsidP="00266018">
      <w:pPr>
        <w:pStyle w:val="B1"/>
        <w:numPr>
          <w:ilvl w:val="2"/>
          <w:numId w:val="8"/>
        </w:numPr>
        <w:spacing w:before="180"/>
        <w:textAlignment w:val="auto"/>
        <w:rPr>
          <w:i/>
          <w:lang w:eastAsia="zh-CN"/>
        </w:rPr>
      </w:pPr>
      <w:r w:rsidRPr="00266018">
        <w:rPr>
          <w:i/>
          <w:lang w:eastAsia="zh-CN"/>
        </w:rPr>
        <w:t>Prioritize support SSB-CORESET#0 multiplexing pattern 1. Other patterns discussed on a best effort basis.</w:t>
      </w:r>
    </w:p>
    <w:p w:rsidR="00266018" w:rsidRPr="00266018" w:rsidRDefault="00266018" w:rsidP="00266018">
      <w:pPr>
        <w:pStyle w:val="B1"/>
        <w:numPr>
          <w:ilvl w:val="2"/>
          <w:numId w:val="8"/>
        </w:numPr>
        <w:spacing w:before="180"/>
        <w:textAlignment w:val="auto"/>
        <w:rPr>
          <w:i/>
          <w:lang w:eastAsia="zh-CN"/>
        </w:rPr>
      </w:pPr>
      <w:r w:rsidRPr="00266018">
        <w:rPr>
          <w:i/>
          <w:lang w:eastAsia="zh-CN"/>
        </w:rPr>
        <w:t>960 kHz numerology for the SSB is not supported by the UE for initial access in Rel-17.</w:t>
      </w:r>
    </w:p>
    <w:p w:rsidR="00266018" w:rsidRPr="00266018" w:rsidRDefault="00266018" w:rsidP="00266018">
      <w:pPr>
        <w:pStyle w:val="B1"/>
        <w:numPr>
          <w:ilvl w:val="2"/>
          <w:numId w:val="8"/>
        </w:numPr>
        <w:spacing w:before="180"/>
        <w:textAlignment w:val="auto"/>
        <w:rPr>
          <w:i/>
          <w:lang w:eastAsia="zh-CN"/>
        </w:rPr>
      </w:pPr>
      <w:r w:rsidRPr="00266018">
        <w:rPr>
          <w:i/>
          <w:lang w:eastAsia="zh-CN"/>
        </w:rPr>
        <w:t>Note: Strive to minimize specification impact by reusing tables for CORESET#0 and type0-PDCCH CSS set configuration defined for FR2 in Rel-15, as much as possible</w:t>
      </w:r>
    </w:p>
    <w:p w:rsidR="00266018" w:rsidRPr="00266018" w:rsidRDefault="00266018" w:rsidP="00266018">
      <w:pPr>
        <w:pStyle w:val="B1"/>
        <w:numPr>
          <w:ilvl w:val="2"/>
          <w:numId w:val="8"/>
        </w:numPr>
        <w:spacing w:before="180"/>
        <w:textAlignment w:val="auto"/>
        <w:rPr>
          <w:i/>
          <w:lang w:eastAsia="zh-CN"/>
        </w:rPr>
      </w:pPr>
      <w:r w:rsidRPr="00266018">
        <w:rPr>
          <w:i/>
          <w:lang w:eastAsia="zh-CN"/>
        </w:rPr>
        <w:t xml:space="preserve">Note: 480 kHz is an </w:t>
      </w:r>
      <w:r w:rsidRPr="00266018">
        <w:rPr>
          <w:i/>
          <w:highlight w:val="yellow"/>
          <w:lang w:eastAsia="zh-CN"/>
        </w:rPr>
        <w:t>optional</w:t>
      </w:r>
      <w:r w:rsidRPr="00266018">
        <w:rPr>
          <w:i/>
          <w:lang w:eastAsia="zh-CN"/>
        </w:rPr>
        <w:t xml:space="preserve"> SSB numerology for initial access for the UE. A UE supporting a band in 52.6-71 GHz must </w:t>
      </w:r>
      <w:r w:rsidRPr="00266018">
        <w:rPr>
          <w:i/>
          <w:highlight w:val="yellow"/>
          <w:lang w:eastAsia="zh-CN"/>
        </w:rPr>
        <w:t>at least support 120 kHz SCS</w:t>
      </w:r>
      <w:r w:rsidRPr="00266018">
        <w:rPr>
          <w:i/>
          <w:lang w:eastAsia="zh-CN"/>
        </w:rPr>
        <w:t xml:space="preserve"> (for initial access and after initial access)</w:t>
      </w:r>
    </w:p>
    <w:p w:rsidR="00266018" w:rsidRPr="00266018" w:rsidRDefault="00266018" w:rsidP="00266018">
      <w:pPr>
        <w:pStyle w:val="B1"/>
        <w:numPr>
          <w:ilvl w:val="2"/>
          <w:numId w:val="8"/>
        </w:numPr>
        <w:spacing w:before="180"/>
        <w:textAlignment w:val="auto"/>
        <w:rPr>
          <w:i/>
          <w:lang w:eastAsia="zh-CN"/>
        </w:rPr>
      </w:pPr>
      <w:r w:rsidRPr="00266018">
        <w:rPr>
          <w:i/>
          <w:lang w:eastAsia="zh-CN"/>
        </w:rPr>
        <w:t>Note: Dependency or lack thereof for a UE supporting 480kHz and/or 960kHz numerology for data and control to also support 480kHz SSB numerology for initial access is to be tackled as part of UE capability discussion.</w:t>
      </w:r>
    </w:p>
    <w:p w:rsidR="00A656F6" w:rsidRDefault="00266018" w:rsidP="000F5F1A">
      <w:pPr>
        <w:rPr>
          <w:lang w:eastAsia="zh-CN"/>
        </w:rPr>
      </w:pPr>
      <w:r>
        <w:rPr>
          <w:rFonts w:hint="eastAsia"/>
          <w:lang w:eastAsia="zh-CN"/>
        </w:rPr>
        <w:lastRenderedPageBreak/>
        <w:t>P</w:t>
      </w:r>
      <w:r>
        <w:rPr>
          <w:lang w:eastAsia="zh-CN"/>
        </w:rPr>
        <w:t xml:space="preserve">lenty of </w:t>
      </w:r>
      <w:r w:rsidR="0032230E">
        <w:rPr>
          <w:lang w:eastAsia="zh-CN"/>
        </w:rPr>
        <w:t>agreements from above WID</w:t>
      </w:r>
      <w:r>
        <w:rPr>
          <w:lang w:eastAsia="zh-CN"/>
        </w:rPr>
        <w:t xml:space="preserve"> need to be kept in mind as:</w:t>
      </w:r>
    </w:p>
    <w:p w:rsidR="00266018" w:rsidRDefault="00266018" w:rsidP="000F5F1A">
      <w:pPr>
        <w:rPr>
          <w:lang w:eastAsia="zh-CN"/>
        </w:rPr>
      </w:pPr>
      <w:r>
        <w:rPr>
          <w:lang w:eastAsia="zh-CN"/>
        </w:rPr>
        <w:t>1, 120kHz is supported for initial access of SSB SCS.</w:t>
      </w:r>
    </w:p>
    <w:p w:rsidR="00266018" w:rsidRDefault="00266018" w:rsidP="000F5F1A">
      <w:pPr>
        <w:rPr>
          <w:lang w:eastAsia="zh-CN"/>
        </w:rPr>
      </w:pPr>
      <w:r>
        <w:rPr>
          <w:lang w:eastAsia="zh-CN"/>
        </w:rPr>
        <w:t>2, In addition to 120kHz SCS, only 480kHz SSB SCS is supported.</w:t>
      </w:r>
    </w:p>
    <w:p w:rsidR="00266018" w:rsidRDefault="00266018" w:rsidP="000F5F1A">
      <w:pPr>
        <w:rPr>
          <w:lang w:eastAsia="zh-CN"/>
        </w:rPr>
      </w:pPr>
      <w:r>
        <w:rPr>
          <w:lang w:eastAsia="zh-CN"/>
        </w:rPr>
        <w:t>3, 480</w:t>
      </w:r>
      <w:r>
        <w:rPr>
          <w:rFonts w:hint="eastAsia"/>
          <w:lang w:eastAsia="zh-CN"/>
        </w:rPr>
        <w:t>kHz</w:t>
      </w:r>
      <w:r>
        <w:rPr>
          <w:lang w:eastAsia="zh-CN"/>
        </w:rPr>
        <w:t xml:space="preserve"> </w:t>
      </w:r>
      <w:r>
        <w:rPr>
          <w:rFonts w:hint="eastAsia"/>
          <w:lang w:eastAsia="zh-CN"/>
        </w:rPr>
        <w:t>is</w:t>
      </w:r>
      <w:r>
        <w:rPr>
          <w:lang w:eastAsia="zh-CN"/>
        </w:rPr>
        <w:t xml:space="preserve"> an optional SSB SCS.</w:t>
      </w:r>
    </w:p>
    <w:p w:rsidR="00266018" w:rsidRDefault="00266018" w:rsidP="000F5F1A">
      <w:pPr>
        <w:rPr>
          <w:lang w:eastAsia="zh-CN"/>
        </w:rPr>
      </w:pPr>
      <w:r>
        <w:rPr>
          <w:lang w:eastAsia="zh-CN"/>
        </w:rPr>
        <w:t>4, 240kHz SSB SCS is not used for up to 71GHz range.</w:t>
      </w:r>
    </w:p>
    <w:p w:rsidR="00266018" w:rsidRPr="00266018" w:rsidRDefault="00266018" w:rsidP="000F5F1A">
      <w:pPr>
        <w:rPr>
          <w:lang w:eastAsia="zh-CN"/>
        </w:rPr>
      </w:pPr>
      <w:r>
        <w:rPr>
          <w:lang w:eastAsia="zh-CN"/>
        </w:rPr>
        <w:t>Hence for sync raster design, only 120kHz and 480kHz SSB SCS need to be considered. For these two SSB SCS, we apply both the floating raster design and fix raster design and to further check the raster points difference and correspondingly, the initial access time.</w:t>
      </w:r>
    </w:p>
    <w:p w:rsidR="00266018" w:rsidRDefault="00266018" w:rsidP="000F5F1A">
      <w:pPr>
        <w:rPr>
          <w:lang w:val="en-US" w:eastAsia="zh-CN"/>
        </w:rPr>
      </w:pPr>
      <w:r>
        <w:rPr>
          <w:lang w:val="en-US" w:eastAsia="zh-CN"/>
        </w:rPr>
        <w:t xml:space="preserve">For floating raster design, </w:t>
      </w:r>
      <w:r w:rsidR="00484158">
        <w:rPr>
          <w:lang w:val="en-US" w:eastAsia="zh-CN"/>
        </w:rPr>
        <w:t xml:space="preserve">similar sync raster design </w:t>
      </w:r>
      <w:r>
        <w:rPr>
          <w:lang w:val="en-US" w:eastAsia="zh-CN"/>
        </w:rPr>
        <w:t xml:space="preserve">of FR2 </w:t>
      </w:r>
      <w:r w:rsidR="00484158">
        <w:rPr>
          <w:lang w:val="en-US" w:eastAsia="zh-CN"/>
        </w:rPr>
        <w:t>appl</w:t>
      </w:r>
      <w:r>
        <w:rPr>
          <w:lang w:val="en-US" w:eastAsia="zh-CN"/>
        </w:rPr>
        <w:t>ies</w:t>
      </w:r>
      <w:r w:rsidR="00484158">
        <w:rPr>
          <w:lang w:val="en-US" w:eastAsia="zh-CN"/>
        </w:rPr>
        <w:t xml:space="preserve"> for the up to 71GHz range, then for 480 kHz SCS, 69.12MHz sync raster </w:t>
      </w:r>
      <w:r>
        <w:rPr>
          <w:lang w:val="en-US" w:eastAsia="zh-CN"/>
        </w:rPr>
        <w:t>will be used. Hence the SCS of data/control and SSB SCS and corresponding sync raster are listed in table 1 below.</w:t>
      </w:r>
    </w:p>
    <w:p w:rsidR="00484158" w:rsidRDefault="00A1716B" w:rsidP="000F5F1A">
      <w:pPr>
        <w:rPr>
          <w:lang w:val="en-US" w:eastAsia="zh-CN"/>
        </w:rPr>
      </w:pPr>
      <w:r>
        <w:rPr>
          <w:lang w:val="en-US" w:eastAsia="zh-CN"/>
        </w:rPr>
        <w:t>For fixed channelization, the minCBW will be used as both the channel raster as well as the sync raster.</w:t>
      </w:r>
      <w:r w:rsidR="008B2ACE">
        <w:rPr>
          <w:lang w:val="en-US" w:eastAsia="zh-CN"/>
        </w:rPr>
        <w:t xml:space="preserve"> The minCBW for 120, 480</w:t>
      </w:r>
      <w:r w:rsidR="0032230E">
        <w:rPr>
          <w:lang w:val="en-US" w:eastAsia="zh-CN"/>
        </w:rPr>
        <w:t xml:space="preserve"> kHz SCS are 100 </w:t>
      </w:r>
      <w:r w:rsidR="008B2ACE">
        <w:rPr>
          <w:lang w:val="en-US" w:eastAsia="zh-CN"/>
        </w:rPr>
        <w:t xml:space="preserve">and 400MHz accordingly. The ratio of the </w:t>
      </w:r>
      <w:r w:rsidR="0032230E">
        <w:rPr>
          <w:lang w:val="en-US" w:eastAsia="zh-CN"/>
        </w:rPr>
        <w:t>number</w:t>
      </w:r>
      <w:r w:rsidR="008B2ACE">
        <w:rPr>
          <w:lang w:val="en-US" w:eastAsia="zh-CN"/>
        </w:rPr>
        <w:t xml:space="preserve"> of raster points for initial access </w:t>
      </w:r>
      <w:r w:rsidR="006A4B5E">
        <w:rPr>
          <w:lang w:val="en-US" w:eastAsia="zh-CN"/>
        </w:rPr>
        <w:t>for floating raster design and fixed raster design</w:t>
      </w:r>
      <w:r w:rsidR="008B2ACE">
        <w:rPr>
          <w:lang w:val="en-US" w:eastAsia="zh-CN"/>
        </w:rPr>
        <w:t xml:space="preserve"> is listed in the last column of table 1 below.</w:t>
      </w:r>
    </w:p>
    <w:p w:rsidR="00A1716B" w:rsidRDefault="00A1716B" w:rsidP="00A1716B">
      <w:pPr>
        <w:jc w:val="center"/>
        <w:rPr>
          <w:lang w:val="en-US" w:eastAsia="zh-CN"/>
        </w:rPr>
      </w:pPr>
      <w:r>
        <w:rPr>
          <w:lang w:val="en-US" w:eastAsia="zh-CN"/>
        </w:rPr>
        <w:t xml:space="preserve">Table </w:t>
      </w:r>
      <w:r w:rsidR="00266018">
        <w:rPr>
          <w:lang w:val="en-US" w:eastAsia="zh-CN"/>
        </w:rPr>
        <w:t xml:space="preserve">1, </w:t>
      </w:r>
      <w:r>
        <w:rPr>
          <w:lang w:val="en-US" w:eastAsia="zh-CN"/>
        </w:rPr>
        <w:t>Different SCS and corresponding sync raster</w:t>
      </w:r>
    </w:p>
    <w:tbl>
      <w:tblPr>
        <w:tblStyle w:val="aa"/>
        <w:tblW w:w="0" w:type="auto"/>
        <w:jc w:val="center"/>
        <w:tblLook w:val="04A0" w:firstRow="1" w:lastRow="0" w:firstColumn="1" w:lastColumn="0" w:noHBand="0" w:noVBand="1"/>
      </w:tblPr>
      <w:tblGrid>
        <w:gridCol w:w="1244"/>
        <w:gridCol w:w="1277"/>
        <w:gridCol w:w="1393"/>
        <w:gridCol w:w="1451"/>
        <w:gridCol w:w="1451"/>
        <w:gridCol w:w="1408"/>
        <w:gridCol w:w="1408"/>
      </w:tblGrid>
      <w:tr w:rsidR="008B2ACE" w:rsidTr="00A32770">
        <w:trPr>
          <w:jc w:val="center"/>
        </w:trPr>
        <w:tc>
          <w:tcPr>
            <w:tcW w:w="1244" w:type="dxa"/>
            <w:vAlign w:val="center"/>
          </w:tcPr>
          <w:p w:rsidR="008B2ACE" w:rsidRDefault="008B2ACE" w:rsidP="00266018">
            <w:pPr>
              <w:jc w:val="center"/>
              <w:rPr>
                <w:lang w:val="en-US" w:eastAsia="zh-CN"/>
              </w:rPr>
            </w:pPr>
            <w:r>
              <w:rPr>
                <w:lang w:val="en-US" w:eastAsia="zh-CN"/>
              </w:rPr>
              <w:t>SCS</w:t>
            </w:r>
          </w:p>
          <w:p w:rsidR="008B2ACE" w:rsidRDefault="008B2ACE" w:rsidP="00266018">
            <w:pPr>
              <w:jc w:val="center"/>
              <w:rPr>
                <w:lang w:val="en-US" w:eastAsia="zh-CN"/>
              </w:rPr>
            </w:pPr>
            <w:r>
              <w:rPr>
                <w:rFonts w:hint="eastAsia"/>
                <w:lang w:val="en-US" w:eastAsia="zh-CN"/>
              </w:rPr>
              <w:t>(</w:t>
            </w:r>
            <w:r>
              <w:rPr>
                <w:lang w:val="en-US" w:eastAsia="zh-CN"/>
              </w:rPr>
              <w:t>kHz)</w:t>
            </w:r>
          </w:p>
        </w:tc>
        <w:tc>
          <w:tcPr>
            <w:tcW w:w="1277" w:type="dxa"/>
            <w:vAlign w:val="center"/>
          </w:tcPr>
          <w:p w:rsidR="008B2ACE" w:rsidRDefault="008B2ACE" w:rsidP="00D425B0">
            <w:pPr>
              <w:jc w:val="center"/>
              <w:rPr>
                <w:lang w:val="en-US" w:eastAsia="zh-CN"/>
              </w:rPr>
            </w:pPr>
            <w:r>
              <w:rPr>
                <w:rFonts w:hint="eastAsia"/>
                <w:lang w:val="en-US" w:eastAsia="zh-CN"/>
              </w:rPr>
              <w:t>S</w:t>
            </w:r>
            <w:r>
              <w:rPr>
                <w:lang w:val="en-US" w:eastAsia="zh-CN"/>
              </w:rPr>
              <w:t xml:space="preserve">SB SCS </w:t>
            </w:r>
            <w:r>
              <w:rPr>
                <w:rFonts w:hint="eastAsia"/>
                <w:lang w:val="en-US" w:eastAsia="zh-CN"/>
              </w:rPr>
              <w:t>(</w:t>
            </w:r>
            <w:r>
              <w:rPr>
                <w:lang w:val="en-US" w:eastAsia="zh-CN"/>
              </w:rPr>
              <w:t>kHz)</w:t>
            </w:r>
          </w:p>
        </w:tc>
        <w:tc>
          <w:tcPr>
            <w:tcW w:w="1393" w:type="dxa"/>
            <w:vAlign w:val="center"/>
          </w:tcPr>
          <w:p w:rsidR="008B2ACE" w:rsidRDefault="008B2ACE" w:rsidP="00266018">
            <w:pPr>
              <w:jc w:val="center"/>
              <w:rPr>
                <w:lang w:val="en-US" w:eastAsia="zh-CN"/>
              </w:rPr>
            </w:pPr>
            <w:r>
              <w:rPr>
                <w:rFonts w:hint="eastAsia"/>
                <w:lang w:val="en-US" w:eastAsia="zh-CN"/>
              </w:rPr>
              <w:t>S</w:t>
            </w:r>
            <w:r>
              <w:rPr>
                <w:lang w:val="en-US" w:eastAsia="zh-CN"/>
              </w:rPr>
              <w:t xml:space="preserve">ync Raster </w:t>
            </w:r>
            <w:r>
              <w:rPr>
                <w:rFonts w:hint="eastAsia"/>
                <w:lang w:val="en-US" w:eastAsia="zh-CN"/>
              </w:rPr>
              <w:t>(</w:t>
            </w:r>
            <w:r>
              <w:rPr>
                <w:lang w:val="en-US" w:eastAsia="zh-CN"/>
              </w:rPr>
              <w:t>MHz)</w:t>
            </w:r>
          </w:p>
        </w:tc>
        <w:tc>
          <w:tcPr>
            <w:tcW w:w="1451" w:type="dxa"/>
          </w:tcPr>
          <w:p w:rsidR="008B2ACE" w:rsidRDefault="008B2ACE" w:rsidP="00D425B0">
            <w:pPr>
              <w:jc w:val="center"/>
              <w:rPr>
                <w:lang w:val="en-US" w:eastAsia="zh-CN"/>
              </w:rPr>
            </w:pPr>
            <w:r>
              <w:rPr>
                <w:lang w:val="en-US" w:eastAsia="zh-CN"/>
              </w:rPr>
              <w:t>Raster points for floating raster design</w:t>
            </w:r>
          </w:p>
        </w:tc>
        <w:tc>
          <w:tcPr>
            <w:tcW w:w="1451" w:type="dxa"/>
            <w:vAlign w:val="center"/>
          </w:tcPr>
          <w:p w:rsidR="008B2ACE" w:rsidRDefault="008B2ACE" w:rsidP="00D425B0">
            <w:pPr>
              <w:jc w:val="center"/>
              <w:rPr>
                <w:lang w:val="en-US" w:eastAsia="zh-CN"/>
              </w:rPr>
            </w:pPr>
            <w:r>
              <w:rPr>
                <w:rFonts w:hint="eastAsia"/>
                <w:lang w:val="en-US" w:eastAsia="zh-CN"/>
              </w:rPr>
              <w:t>m</w:t>
            </w:r>
            <w:r>
              <w:rPr>
                <w:lang w:val="en-US" w:eastAsia="zh-CN"/>
              </w:rPr>
              <w:t>inCBW</w:t>
            </w:r>
          </w:p>
          <w:p w:rsidR="008B2ACE" w:rsidRDefault="008B2ACE" w:rsidP="00266018">
            <w:pPr>
              <w:jc w:val="center"/>
              <w:rPr>
                <w:lang w:val="en-US" w:eastAsia="zh-CN"/>
              </w:rPr>
            </w:pPr>
            <w:r>
              <w:rPr>
                <w:lang w:val="en-US" w:eastAsia="zh-CN"/>
              </w:rPr>
              <w:t xml:space="preserve">(Sync Raster) </w:t>
            </w:r>
            <w:r>
              <w:rPr>
                <w:rFonts w:hint="eastAsia"/>
                <w:lang w:val="en-US" w:eastAsia="zh-CN"/>
              </w:rPr>
              <w:t>(</w:t>
            </w:r>
            <w:r>
              <w:rPr>
                <w:lang w:val="en-US" w:eastAsia="zh-CN"/>
              </w:rPr>
              <w:t>MHz)</w:t>
            </w:r>
          </w:p>
        </w:tc>
        <w:tc>
          <w:tcPr>
            <w:tcW w:w="1408" w:type="dxa"/>
          </w:tcPr>
          <w:p w:rsidR="008B2ACE" w:rsidRDefault="008B2ACE" w:rsidP="008B2ACE">
            <w:pPr>
              <w:jc w:val="center"/>
              <w:rPr>
                <w:lang w:val="en-US" w:eastAsia="zh-CN"/>
              </w:rPr>
            </w:pPr>
            <w:r>
              <w:rPr>
                <w:lang w:val="en-US" w:eastAsia="zh-CN"/>
              </w:rPr>
              <w:t>Raster points for fixed raster design</w:t>
            </w:r>
          </w:p>
        </w:tc>
        <w:tc>
          <w:tcPr>
            <w:tcW w:w="1408" w:type="dxa"/>
            <w:vAlign w:val="center"/>
          </w:tcPr>
          <w:p w:rsidR="008B2ACE" w:rsidRDefault="008B2ACE" w:rsidP="00D425B0">
            <w:pPr>
              <w:jc w:val="center"/>
              <w:rPr>
                <w:lang w:val="en-US" w:eastAsia="zh-CN"/>
              </w:rPr>
            </w:pPr>
            <w:r>
              <w:rPr>
                <w:rFonts w:hint="eastAsia"/>
                <w:lang w:val="en-US" w:eastAsia="zh-CN"/>
              </w:rPr>
              <w:t>R</w:t>
            </w:r>
            <w:r>
              <w:rPr>
                <w:lang w:val="en-US" w:eastAsia="zh-CN"/>
              </w:rPr>
              <w:t>atio of two different Sync raster</w:t>
            </w:r>
            <w:r w:rsidR="00465A28">
              <w:rPr>
                <w:lang w:val="en-US" w:eastAsia="zh-CN"/>
              </w:rPr>
              <w:t xml:space="preserve"> points</w:t>
            </w:r>
          </w:p>
        </w:tc>
      </w:tr>
      <w:tr w:rsidR="008B2ACE" w:rsidTr="00A32770">
        <w:trPr>
          <w:trHeight w:val="126"/>
          <w:jc w:val="center"/>
        </w:trPr>
        <w:tc>
          <w:tcPr>
            <w:tcW w:w="1244" w:type="dxa"/>
            <w:vMerge w:val="restart"/>
            <w:vAlign w:val="center"/>
          </w:tcPr>
          <w:p w:rsidR="008B2ACE" w:rsidRDefault="008B2ACE" w:rsidP="00BA7D24">
            <w:pPr>
              <w:jc w:val="center"/>
              <w:rPr>
                <w:lang w:val="en-US" w:eastAsia="zh-CN"/>
              </w:rPr>
            </w:pPr>
            <w:r>
              <w:rPr>
                <w:rFonts w:hint="eastAsia"/>
                <w:lang w:val="en-US" w:eastAsia="zh-CN"/>
              </w:rPr>
              <w:t>1</w:t>
            </w:r>
            <w:r>
              <w:rPr>
                <w:lang w:val="en-US" w:eastAsia="zh-CN"/>
              </w:rPr>
              <w:t>20</w:t>
            </w:r>
          </w:p>
        </w:tc>
        <w:tc>
          <w:tcPr>
            <w:tcW w:w="1277" w:type="dxa"/>
            <w:vAlign w:val="center"/>
          </w:tcPr>
          <w:p w:rsidR="008B2ACE" w:rsidRDefault="008B2ACE" w:rsidP="00BA7D24">
            <w:pPr>
              <w:jc w:val="center"/>
              <w:rPr>
                <w:lang w:val="en-US" w:eastAsia="zh-CN"/>
              </w:rPr>
            </w:pPr>
            <w:r>
              <w:rPr>
                <w:rFonts w:hint="eastAsia"/>
                <w:lang w:val="en-US" w:eastAsia="zh-CN"/>
              </w:rPr>
              <w:t>1</w:t>
            </w:r>
            <w:r>
              <w:rPr>
                <w:lang w:val="en-US" w:eastAsia="zh-CN"/>
              </w:rPr>
              <w:t>20</w:t>
            </w:r>
          </w:p>
        </w:tc>
        <w:tc>
          <w:tcPr>
            <w:tcW w:w="1393" w:type="dxa"/>
            <w:vAlign w:val="center"/>
          </w:tcPr>
          <w:p w:rsidR="008B2ACE" w:rsidRDefault="008B2ACE" w:rsidP="00BA7D24">
            <w:pPr>
              <w:jc w:val="center"/>
              <w:rPr>
                <w:lang w:val="en-US" w:eastAsia="zh-CN"/>
              </w:rPr>
            </w:pPr>
            <w:r>
              <w:rPr>
                <w:rFonts w:hint="eastAsia"/>
                <w:lang w:val="en-US" w:eastAsia="zh-CN"/>
              </w:rPr>
              <w:t>1</w:t>
            </w:r>
            <w:r>
              <w:rPr>
                <w:lang w:val="en-US" w:eastAsia="zh-CN"/>
              </w:rPr>
              <w:t>7.28</w:t>
            </w:r>
          </w:p>
        </w:tc>
        <w:tc>
          <w:tcPr>
            <w:tcW w:w="1451" w:type="dxa"/>
          </w:tcPr>
          <w:p w:rsidR="008B2ACE" w:rsidRDefault="008B2ACE" w:rsidP="00BA7D24">
            <w:pPr>
              <w:jc w:val="center"/>
              <w:rPr>
                <w:lang w:val="en-US" w:eastAsia="zh-CN"/>
              </w:rPr>
            </w:pPr>
            <w:r>
              <w:rPr>
                <w:rFonts w:hint="eastAsia"/>
                <w:lang w:val="en-US" w:eastAsia="zh-CN"/>
              </w:rPr>
              <w:t>1</w:t>
            </w:r>
            <w:r>
              <w:rPr>
                <w:lang w:val="en-US" w:eastAsia="zh-CN"/>
              </w:rPr>
              <w:t>065</w:t>
            </w:r>
          </w:p>
        </w:tc>
        <w:tc>
          <w:tcPr>
            <w:tcW w:w="1451" w:type="dxa"/>
            <w:vAlign w:val="center"/>
          </w:tcPr>
          <w:p w:rsidR="008B2ACE" w:rsidRDefault="008B2ACE" w:rsidP="00BA7D24">
            <w:pPr>
              <w:jc w:val="center"/>
              <w:rPr>
                <w:lang w:val="en-US" w:eastAsia="zh-CN"/>
              </w:rPr>
            </w:pPr>
            <w:r>
              <w:rPr>
                <w:rFonts w:hint="eastAsia"/>
                <w:lang w:val="en-US" w:eastAsia="zh-CN"/>
              </w:rPr>
              <w:t>1</w:t>
            </w:r>
            <w:r>
              <w:rPr>
                <w:lang w:val="en-US" w:eastAsia="zh-CN"/>
              </w:rPr>
              <w:t>00</w:t>
            </w:r>
          </w:p>
        </w:tc>
        <w:tc>
          <w:tcPr>
            <w:tcW w:w="1408" w:type="dxa"/>
          </w:tcPr>
          <w:p w:rsidR="008B2ACE" w:rsidRPr="00054828" w:rsidRDefault="008B2ACE" w:rsidP="00BA7D24">
            <w:pPr>
              <w:jc w:val="center"/>
              <w:rPr>
                <w:lang w:val="en-US" w:eastAsia="zh-CN"/>
              </w:rPr>
            </w:pPr>
            <w:r>
              <w:rPr>
                <w:rFonts w:hint="eastAsia"/>
                <w:lang w:val="en-US" w:eastAsia="zh-CN"/>
              </w:rPr>
              <w:t>1</w:t>
            </w:r>
            <w:r>
              <w:rPr>
                <w:lang w:val="en-US" w:eastAsia="zh-CN"/>
              </w:rPr>
              <w:t>94</w:t>
            </w:r>
          </w:p>
        </w:tc>
        <w:tc>
          <w:tcPr>
            <w:tcW w:w="1408" w:type="dxa"/>
            <w:vAlign w:val="center"/>
          </w:tcPr>
          <w:p w:rsidR="008B2ACE" w:rsidRPr="00054828" w:rsidRDefault="008B2ACE" w:rsidP="00BA7D24">
            <w:pPr>
              <w:jc w:val="center"/>
              <w:rPr>
                <w:lang w:val="en-US" w:eastAsia="zh-CN"/>
              </w:rPr>
            </w:pPr>
            <w:r w:rsidRPr="00054828">
              <w:rPr>
                <w:lang w:val="en-US" w:eastAsia="zh-CN"/>
              </w:rPr>
              <w:t>5.79</w:t>
            </w:r>
          </w:p>
        </w:tc>
      </w:tr>
      <w:tr w:rsidR="008B2ACE" w:rsidTr="00A32770">
        <w:trPr>
          <w:trHeight w:val="126"/>
          <w:jc w:val="center"/>
        </w:trPr>
        <w:tc>
          <w:tcPr>
            <w:tcW w:w="1244" w:type="dxa"/>
            <w:vMerge/>
            <w:vAlign w:val="center"/>
          </w:tcPr>
          <w:p w:rsidR="008B2ACE" w:rsidRDefault="008B2ACE" w:rsidP="00BA7D24">
            <w:pPr>
              <w:jc w:val="center"/>
              <w:rPr>
                <w:lang w:val="en-US" w:eastAsia="zh-CN"/>
              </w:rPr>
            </w:pPr>
          </w:p>
        </w:tc>
        <w:tc>
          <w:tcPr>
            <w:tcW w:w="1277" w:type="dxa"/>
            <w:vAlign w:val="center"/>
          </w:tcPr>
          <w:p w:rsidR="008B2ACE" w:rsidRDefault="008B2ACE" w:rsidP="00BA7D24">
            <w:pPr>
              <w:jc w:val="center"/>
              <w:rPr>
                <w:lang w:val="en-US" w:eastAsia="zh-CN"/>
              </w:rPr>
            </w:pPr>
            <w:r>
              <w:rPr>
                <w:lang w:val="en-US" w:eastAsia="zh-CN"/>
              </w:rPr>
              <w:t>480</w:t>
            </w:r>
          </w:p>
        </w:tc>
        <w:tc>
          <w:tcPr>
            <w:tcW w:w="1393" w:type="dxa"/>
            <w:vAlign w:val="center"/>
          </w:tcPr>
          <w:p w:rsidR="008B2ACE" w:rsidRDefault="008B2ACE" w:rsidP="00BA7D24">
            <w:pPr>
              <w:jc w:val="center"/>
              <w:rPr>
                <w:lang w:val="en-US" w:eastAsia="zh-CN"/>
              </w:rPr>
            </w:pPr>
            <w:r>
              <w:rPr>
                <w:lang w:val="en-US" w:eastAsia="zh-CN"/>
              </w:rPr>
              <w:t>69.12</w:t>
            </w:r>
          </w:p>
        </w:tc>
        <w:tc>
          <w:tcPr>
            <w:tcW w:w="1451" w:type="dxa"/>
          </w:tcPr>
          <w:p w:rsidR="008B2ACE" w:rsidRDefault="008B2ACE" w:rsidP="00BA7D24">
            <w:pPr>
              <w:jc w:val="center"/>
              <w:rPr>
                <w:lang w:val="en-US" w:eastAsia="zh-CN"/>
              </w:rPr>
            </w:pPr>
            <w:r>
              <w:rPr>
                <w:rFonts w:hint="eastAsia"/>
                <w:lang w:val="en-US" w:eastAsia="zh-CN"/>
              </w:rPr>
              <w:t>2</w:t>
            </w:r>
            <w:r>
              <w:rPr>
                <w:lang w:val="en-US" w:eastAsia="zh-CN"/>
              </w:rPr>
              <w:t>66</w:t>
            </w:r>
          </w:p>
        </w:tc>
        <w:tc>
          <w:tcPr>
            <w:tcW w:w="1451" w:type="dxa"/>
            <w:vAlign w:val="center"/>
          </w:tcPr>
          <w:p w:rsidR="008B2ACE" w:rsidRDefault="008B2ACE" w:rsidP="00BA7D24">
            <w:pPr>
              <w:jc w:val="center"/>
              <w:rPr>
                <w:lang w:val="en-US" w:eastAsia="zh-CN"/>
              </w:rPr>
            </w:pPr>
            <w:r>
              <w:rPr>
                <w:rFonts w:hint="eastAsia"/>
                <w:lang w:val="en-US" w:eastAsia="zh-CN"/>
              </w:rPr>
              <w:t>1</w:t>
            </w:r>
            <w:r>
              <w:rPr>
                <w:lang w:val="en-US" w:eastAsia="zh-CN"/>
              </w:rPr>
              <w:t>00</w:t>
            </w:r>
          </w:p>
        </w:tc>
        <w:tc>
          <w:tcPr>
            <w:tcW w:w="1408" w:type="dxa"/>
          </w:tcPr>
          <w:p w:rsidR="008B2ACE" w:rsidRDefault="008B2ACE" w:rsidP="00BA7D24">
            <w:pPr>
              <w:jc w:val="center"/>
              <w:rPr>
                <w:lang w:val="en-US" w:eastAsia="zh-CN"/>
              </w:rPr>
            </w:pPr>
            <w:r>
              <w:rPr>
                <w:rFonts w:hint="eastAsia"/>
                <w:lang w:val="en-US" w:eastAsia="zh-CN"/>
              </w:rPr>
              <w:t>1</w:t>
            </w:r>
            <w:r>
              <w:rPr>
                <w:lang w:val="en-US" w:eastAsia="zh-CN"/>
              </w:rPr>
              <w:t>94</w:t>
            </w:r>
          </w:p>
        </w:tc>
        <w:tc>
          <w:tcPr>
            <w:tcW w:w="1408" w:type="dxa"/>
            <w:vAlign w:val="center"/>
          </w:tcPr>
          <w:p w:rsidR="008B2ACE" w:rsidRPr="00054828" w:rsidRDefault="008B2ACE" w:rsidP="00BA7D24">
            <w:pPr>
              <w:jc w:val="center"/>
              <w:rPr>
                <w:lang w:val="en-US" w:eastAsia="zh-CN"/>
              </w:rPr>
            </w:pPr>
            <w:r>
              <w:rPr>
                <w:lang w:val="en-US" w:eastAsia="zh-CN"/>
              </w:rPr>
              <w:t>1.45</w:t>
            </w:r>
          </w:p>
        </w:tc>
      </w:tr>
      <w:tr w:rsidR="008B2ACE" w:rsidTr="00A32770">
        <w:trPr>
          <w:trHeight w:val="546"/>
          <w:jc w:val="center"/>
        </w:trPr>
        <w:tc>
          <w:tcPr>
            <w:tcW w:w="1244" w:type="dxa"/>
            <w:vAlign w:val="center"/>
          </w:tcPr>
          <w:p w:rsidR="008B2ACE" w:rsidRDefault="008B2ACE" w:rsidP="00BA7D24">
            <w:pPr>
              <w:jc w:val="center"/>
              <w:rPr>
                <w:lang w:val="en-US" w:eastAsia="zh-CN"/>
              </w:rPr>
            </w:pPr>
            <w:r>
              <w:rPr>
                <w:lang w:val="en-US" w:eastAsia="zh-CN"/>
              </w:rPr>
              <w:t>480</w:t>
            </w:r>
          </w:p>
        </w:tc>
        <w:tc>
          <w:tcPr>
            <w:tcW w:w="1277" w:type="dxa"/>
            <w:vAlign w:val="center"/>
          </w:tcPr>
          <w:p w:rsidR="008B2ACE" w:rsidRDefault="008B2ACE" w:rsidP="00BA7D24">
            <w:pPr>
              <w:jc w:val="center"/>
              <w:rPr>
                <w:lang w:val="en-US" w:eastAsia="zh-CN"/>
              </w:rPr>
            </w:pPr>
            <w:r>
              <w:rPr>
                <w:rFonts w:hint="eastAsia"/>
                <w:lang w:val="en-US" w:eastAsia="zh-CN"/>
              </w:rPr>
              <w:t>4</w:t>
            </w:r>
            <w:r>
              <w:rPr>
                <w:lang w:val="en-US" w:eastAsia="zh-CN"/>
              </w:rPr>
              <w:t>80</w:t>
            </w:r>
          </w:p>
        </w:tc>
        <w:tc>
          <w:tcPr>
            <w:tcW w:w="1393" w:type="dxa"/>
            <w:vAlign w:val="center"/>
          </w:tcPr>
          <w:p w:rsidR="008B2ACE" w:rsidRDefault="008B2ACE" w:rsidP="00BA7D24">
            <w:pPr>
              <w:jc w:val="center"/>
              <w:rPr>
                <w:lang w:val="en-US" w:eastAsia="zh-CN"/>
              </w:rPr>
            </w:pPr>
            <w:r>
              <w:rPr>
                <w:rFonts w:hint="eastAsia"/>
                <w:lang w:val="en-US" w:eastAsia="zh-CN"/>
              </w:rPr>
              <w:t>6</w:t>
            </w:r>
            <w:r>
              <w:rPr>
                <w:lang w:val="en-US" w:eastAsia="zh-CN"/>
              </w:rPr>
              <w:t>9.12</w:t>
            </w:r>
          </w:p>
        </w:tc>
        <w:tc>
          <w:tcPr>
            <w:tcW w:w="1451" w:type="dxa"/>
          </w:tcPr>
          <w:p w:rsidR="008B2ACE" w:rsidRDefault="008B2ACE" w:rsidP="00BA7D24">
            <w:pPr>
              <w:jc w:val="center"/>
              <w:rPr>
                <w:lang w:val="en-US" w:eastAsia="zh-CN"/>
              </w:rPr>
            </w:pPr>
            <w:r>
              <w:rPr>
                <w:rFonts w:hint="eastAsia"/>
                <w:lang w:val="en-US" w:eastAsia="zh-CN"/>
              </w:rPr>
              <w:t>2</w:t>
            </w:r>
            <w:r>
              <w:rPr>
                <w:lang w:val="en-US" w:eastAsia="zh-CN"/>
              </w:rPr>
              <w:t>66</w:t>
            </w:r>
          </w:p>
        </w:tc>
        <w:tc>
          <w:tcPr>
            <w:tcW w:w="1451" w:type="dxa"/>
            <w:vAlign w:val="center"/>
          </w:tcPr>
          <w:p w:rsidR="008B2ACE" w:rsidRDefault="008B2ACE" w:rsidP="00BA7D24">
            <w:pPr>
              <w:jc w:val="center"/>
              <w:rPr>
                <w:lang w:val="en-US" w:eastAsia="zh-CN"/>
              </w:rPr>
            </w:pPr>
            <w:r>
              <w:rPr>
                <w:rFonts w:hint="eastAsia"/>
                <w:lang w:val="en-US" w:eastAsia="zh-CN"/>
              </w:rPr>
              <w:t>4</w:t>
            </w:r>
            <w:r>
              <w:rPr>
                <w:lang w:val="en-US" w:eastAsia="zh-CN"/>
              </w:rPr>
              <w:t>00</w:t>
            </w:r>
          </w:p>
        </w:tc>
        <w:tc>
          <w:tcPr>
            <w:tcW w:w="1408" w:type="dxa"/>
          </w:tcPr>
          <w:p w:rsidR="008B2ACE" w:rsidRPr="00054828" w:rsidRDefault="008B2ACE" w:rsidP="00BA7D24">
            <w:pPr>
              <w:jc w:val="center"/>
              <w:rPr>
                <w:lang w:val="en-US" w:eastAsia="zh-CN"/>
              </w:rPr>
            </w:pPr>
            <w:r>
              <w:rPr>
                <w:rFonts w:hint="eastAsia"/>
                <w:lang w:val="en-US" w:eastAsia="zh-CN"/>
              </w:rPr>
              <w:t>4</w:t>
            </w:r>
            <w:r>
              <w:rPr>
                <w:lang w:val="en-US" w:eastAsia="zh-CN"/>
              </w:rPr>
              <w:t>9</w:t>
            </w:r>
          </w:p>
        </w:tc>
        <w:tc>
          <w:tcPr>
            <w:tcW w:w="1408" w:type="dxa"/>
            <w:vAlign w:val="center"/>
          </w:tcPr>
          <w:p w:rsidR="008B2ACE" w:rsidRPr="00054828" w:rsidRDefault="008B2ACE" w:rsidP="00BA7D24">
            <w:pPr>
              <w:jc w:val="center"/>
              <w:rPr>
                <w:lang w:val="en-US" w:eastAsia="zh-CN"/>
              </w:rPr>
            </w:pPr>
            <w:r w:rsidRPr="00054828">
              <w:rPr>
                <w:lang w:val="en-US" w:eastAsia="zh-CN"/>
              </w:rPr>
              <w:t>5.79</w:t>
            </w:r>
          </w:p>
        </w:tc>
      </w:tr>
      <w:tr w:rsidR="008B2ACE" w:rsidTr="00A32770">
        <w:trPr>
          <w:trHeight w:val="544"/>
          <w:jc w:val="center"/>
        </w:trPr>
        <w:tc>
          <w:tcPr>
            <w:tcW w:w="1244" w:type="dxa"/>
            <w:vAlign w:val="center"/>
          </w:tcPr>
          <w:p w:rsidR="008B2ACE" w:rsidRDefault="008B2ACE" w:rsidP="001E1E67">
            <w:pPr>
              <w:jc w:val="center"/>
              <w:rPr>
                <w:lang w:val="en-US" w:eastAsia="zh-CN"/>
              </w:rPr>
            </w:pPr>
            <w:r>
              <w:rPr>
                <w:rFonts w:hint="eastAsia"/>
                <w:lang w:val="en-US" w:eastAsia="zh-CN"/>
              </w:rPr>
              <w:t>9</w:t>
            </w:r>
            <w:r>
              <w:rPr>
                <w:lang w:val="en-US" w:eastAsia="zh-CN"/>
              </w:rPr>
              <w:t>60</w:t>
            </w:r>
          </w:p>
        </w:tc>
        <w:tc>
          <w:tcPr>
            <w:tcW w:w="1277" w:type="dxa"/>
            <w:vAlign w:val="center"/>
          </w:tcPr>
          <w:p w:rsidR="008B2ACE" w:rsidRDefault="008B2ACE" w:rsidP="001E1E67">
            <w:pPr>
              <w:jc w:val="center"/>
              <w:rPr>
                <w:lang w:val="en-US" w:eastAsia="zh-CN"/>
              </w:rPr>
            </w:pPr>
            <w:r>
              <w:rPr>
                <w:rFonts w:hint="eastAsia"/>
                <w:lang w:val="en-US" w:eastAsia="zh-CN"/>
              </w:rPr>
              <w:t>4</w:t>
            </w:r>
            <w:r>
              <w:rPr>
                <w:lang w:val="en-US" w:eastAsia="zh-CN"/>
              </w:rPr>
              <w:t>80</w:t>
            </w:r>
          </w:p>
        </w:tc>
        <w:tc>
          <w:tcPr>
            <w:tcW w:w="1393" w:type="dxa"/>
            <w:vAlign w:val="center"/>
          </w:tcPr>
          <w:p w:rsidR="008B2ACE" w:rsidRDefault="008B2ACE" w:rsidP="001E1E67">
            <w:pPr>
              <w:jc w:val="center"/>
              <w:rPr>
                <w:lang w:val="en-US" w:eastAsia="zh-CN"/>
              </w:rPr>
            </w:pPr>
            <w:r>
              <w:rPr>
                <w:rFonts w:hint="eastAsia"/>
                <w:lang w:val="en-US" w:eastAsia="zh-CN"/>
              </w:rPr>
              <w:t>6</w:t>
            </w:r>
            <w:r>
              <w:rPr>
                <w:lang w:val="en-US" w:eastAsia="zh-CN"/>
              </w:rPr>
              <w:t>9.12</w:t>
            </w:r>
          </w:p>
        </w:tc>
        <w:tc>
          <w:tcPr>
            <w:tcW w:w="1451" w:type="dxa"/>
          </w:tcPr>
          <w:p w:rsidR="008B2ACE" w:rsidRDefault="008B2ACE" w:rsidP="001E1E67">
            <w:pPr>
              <w:jc w:val="center"/>
              <w:rPr>
                <w:lang w:val="en-US" w:eastAsia="zh-CN"/>
              </w:rPr>
            </w:pPr>
            <w:r>
              <w:rPr>
                <w:rFonts w:hint="eastAsia"/>
                <w:lang w:val="en-US" w:eastAsia="zh-CN"/>
              </w:rPr>
              <w:t>2</w:t>
            </w:r>
            <w:r>
              <w:rPr>
                <w:lang w:val="en-US" w:eastAsia="zh-CN"/>
              </w:rPr>
              <w:t>66</w:t>
            </w:r>
          </w:p>
        </w:tc>
        <w:tc>
          <w:tcPr>
            <w:tcW w:w="1451" w:type="dxa"/>
            <w:vAlign w:val="center"/>
          </w:tcPr>
          <w:p w:rsidR="008B2ACE" w:rsidRDefault="008B2ACE" w:rsidP="001E1E67">
            <w:pPr>
              <w:jc w:val="center"/>
              <w:rPr>
                <w:lang w:val="en-US" w:eastAsia="zh-CN"/>
              </w:rPr>
            </w:pPr>
            <w:r>
              <w:rPr>
                <w:rFonts w:hint="eastAsia"/>
                <w:lang w:val="en-US" w:eastAsia="zh-CN"/>
              </w:rPr>
              <w:t>4</w:t>
            </w:r>
            <w:r>
              <w:rPr>
                <w:lang w:val="en-US" w:eastAsia="zh-CN"/>
              </w:rPr>
              <w:t>00</w:t>
            </w:r>
          </w:p>
        </w:tc>
        <w:tc>
          <w:tcPr>
            <w:tcW w:w="1408" w:type="dxa"/>
          </w:tcPr>
          <w:p w:rsidR="008B2ACE" w:rsidRPr="00054828" w:rsidRDefault="008B2ACE" w:rsidP="001E1E67">
            <w:pPr>
              <w:jc w:val="center"/>
              <w:rPr>
                <w:lang w:val="en-US" w:eastAsia="zh-CN"/>
              </w:rPr>
            </w:pPr>
            <w:r>
              <w:rPr>
                <w:rFonts w:hint="eastAsia"/>
                <w:lang w:val="en-US" w:eastAsia="zh-CN"/>
              </w:rPr>
              <w:t>4</w:t>
            </w:r>
            <w:r>
              <w:rPr>
                <w:lang w:val="en-US" w:eastAsia="zh-CN"/>
              </w:rPr>
              <w:t>9</w:t>
            </w:r>
          </w:p>
        </w:tc>
        <w:tc>
          <w:tcPr>
            <w:tcW w:w="1408" w:type="dxa"/>
            <w:vAlign w:val="center"/>
          </w:tcPr>
          <w:p w:rsidR="008B2ACE" w:rsidRPr="00054828" w:rsidRDefault="008B2ACE" w:rsidP="001E1E67">
            <w:pPr>
              <w:jc w:val="center"/>
              <w:rPr>
                <w:lang w:val="en-US" w:eastAsia="zh-CN"/>
              </w:rPr>
            </w:pPr>
            <w:r w:rsidRPr="00054828">
              <w:rPr>
                <w:lang w:val="en-US" w:eastAsia="zh-CN"/>
              </w:rPr>
              <w:t>5.79</w:t>
            </w:r>
          </w:p>
        </w:tc>
      </w:tr>
    </w:tbl>
    <w:p w:rsidR="008B2ACE" w:rsidRDefault="008F469F" w:rsidP="000F5F1A">
      <w:pPr>
        <w:rPr>
          <w:lang w:val="en-US" w:eastAsia="zh-CN"/>
        </w:rPr>
      </w:pPr>
      <w:r>
        <w:rPr>
          <w:rFonts w:hint="eastAsia"/>
          <w:lang w:val="en-US" w:eastAsia="zh-CN"/>
        </w:rPr>
        <w:t>F</w:t>
      </w:r>
      <w:r>
        <w:rPr>
          <w:lang w:val="en-US" w:eastAsia="zh-CN"/>
        </w:rPr>
        <w:t>rom the table</w:t>
      </w:r>
      <w:r w:rsidR="008B2ACE">
        <w:rPr>
          <w:lang w:val="en-US" w:eastAsia="zh-CN"/>
        </w:rPr>
        <w:t xml:space="preserve"> 1 above</w:t>
      </w:r>
      <w:r>
        <w:rPr>
          <w:lang w:val="en-US" w:eastAsia="zh-CN"/>
        </w:rPr>
        <w:t>, it can be observed that the ratio of sync raster corresponds to the SSB SCS and the largest ratio is around 5.8 times initial access raster points</w:t>
      </w:r>
      <w:r w:rsidR="008B2ACE">
        <w:rPr>
          <w:lang w:val="en-US" w:eastAsia="zh-CN"/>
        </w:rPr>
        <w:t xml:space="preserve"> which means around 5.8 times the raster points for floating raster design comparing to fix raster design</w:t>
      </w:r>
      <w:r>
        <w:rPr>
          <w:lang w:val="en-US" w:eastAsia="zh-CN"/>
        </w:rPr>
        <w:t xml:space="preserve">. </w:t>
      </w:r>
    </w:p>
    <w:p w:rsidR="008B2ACE" w:rsidRPr="00C4373E" w:rsidRDefault="008B2ACE" w:rsidP="008B2ACE">
      <w:pPr>
        <w:rPr>
          <w:b/>
          <w:lang w:val="en-US" w:eastAsia="zh-CN"/>
        </w:rPr>
      </w:pPr>
      <w:r w:rsidRPr="00C4373E">
        <w:rPr>
          <w:b/>
          <w:lang w:val="en-US" w:eastAsia="zh-CN"/>
        </w:rPr>
        <w:t>Observation</w:t>
      </w:r>
      <w:r>
        <w:rPr>
          <w:b/>
          <w:lang w:val="en-US" w:eastAsia="zh-CN"/>
        </w:rPr>
        <w:t xml:space="preserve"> 4</w:t>
      </w:r>
      <w:r w:rsidRPr="00C4373E">
        <w:rPr>
          <w:b/>
          <w:lang w:val="en-US" w:eastAsia="zh-CN"/>
        </w:rPr>
        <w:t xml:space="preserve">: </w:t>
      </w:r>
      <w:r>
        <w:rPr>
          <w:b/>
          <w:lang w:val="en-US" w:eastAsia="zh-CN"/>
        </w:rPr>
        <w:t>At most that 5.8 times the raster points for floating raster design comparing to fix raster design</w:t>
      </w:r>
      <w:r w:rsidRPr="00C4373E">
        <w:rPr>
          <w:b/>
          <w:lang w:val="en-US" w:eastAsia="zh-CN"/>
        </w:rPr>
        <w:t>.</w:t>
      </w:r>
    </w:p>
    <w:p w:rsidR="008B2ACE" w:rsidRDefault="008B2ACE" w:rsidP="000F5F1A">
      <w:pPr>
        <w:rPr>
          <w:lang w:val="en-US" w:eastAsia="zh-CN"/>
        </w:rPr>
      </w:pPr>
      <w:r>
        <w:rPr>
          <w:rFonts w:hint="eastAsia"/>
          <w:lang w:val="en-US" w:eastAsia="zh-CN"/>
        </w:rPr>
        <w:t>H</w:t>
      </w:r>
      <w:r>
        <w:rPr>
          <w:lang w:val="en-US" w:eastAsia="zh-CN"/>
        </w:rPr>
        <w:t>owever, as captured above from the WID that the RAN1 assumes “</w:t>
      </w:r>
      <w:r w:rsidRPr="00266018">
        <w:rPr>
          <w:i/>
          <w:lang w:eastAsia="zh-CN"/>
        </w:rPr>
        <w:t xml:space="preserve">It is assumed that RAN4 supports a channelization design which results in the total number of synchronization raster entries considering both licensed and unlicensed operation in a 52.6 – 71 GHz band no larger than </w:t>
      </w:r>
      <w:r w:rsidRPr="008B2ACE">
        <w:rPr>
          <w:i/>
          <w:highlight w:val="yellow"/>
          <w:lang w:eastAsia="zh-CN"/>
        </w:rPr>
        <w:t>665</w:t>
      </w:r>
      <w:r>
        <w:rPr>
          <w:lang w:val="en-US" w:eastAsia="zh-CN"/>
        </w:rPr>
        <w:t>” while for current 120kHz reusing FR2 design, the sync raster points will be 1065 which ex</w:t>
      </w:r>
      <w:r w:rsidR="00B7616C">
        <w:rPr>
          <w:lang w:val="en-US" w:eastAsia="zh-CN"/>
        </w:rPr>
        <w:t>ceeds the 665 limit. A simple design to overcome this is to choose double sync raster of FR2 design which means 34.56MHz sync raster will be used and the raster points can be reduced to 53</w:t>
      </w:r>
      <w:r w:rsidR="00465A28">
        <w:rPr>
          <w:lang w:val="en-US" w:eastAsia="zh-CN"/>
        </w:rPr>
        <w:t>3</w:t>
      </w:r>
      <w:r w:rsidR="00B7616C">
        <w:rPr>
          <w:lang w:val="en-US" w:eastAsia="zh-CN"/>
        </w:rPr>
        <w:t xml:space="preserve"> which is less </w:t>
      </w:r>
      <w:r w:rsidR="006A4B5E">
        <w:rPr>
          <w:lang w:val="en-US" w:eastAsia="zh-CN"/>
        </w:rPr>
        <w:t>than</w:t>
      </w:r>
      <w:r w:rsidR="00B7616C">
        <w:rPr>
          <w:lang w:val="en-US" w:eastAsia="zh-CN"/>
        </w:rPr>
        <w:t xml:space="preserve"> 665.</w:t>
      </w:r>
    </w:p>
    <w:p w:rsidR="00B7616C" w:rsidRPr="00B7616C" w:rsidRDefault="00B7616C" w:rsidP="000F5F1A">
      <w:pPr>
        <w:rPr>
          <w:b/>
          <w:lang w:val="en-US" w:eastAsia="zh-CN"/>
        </w:rPr>
      </w:pPr>
      <w:r w:rsidRPr="00B7616C">
        <w:rPr>
          <w:b/>
          <w:lang w:val="en-US" w:eastAsia="zh-CN"/>
        </w:rPr>
        <w:t>Observation 5: Double sync raster of FR2 design can help to reduce the raster points within the RAN1 assumption limit.</w:t>
      </w:r>
    </w:p>
    <w:p w:rsidR="00B7616C" w:rsidRDefault="00465A28" w:rsidP="000F5F1A">
      <w:pPr>
        <w:rPr>
          <w:lang w:val="en-US" w:eastAsia="zh-CN"/>
        </w:rPr>
      </w:pPr>
      <w:r>
        <w:rPr>
          <w:rFonts w:hint="eastAsia"/>
          <w:lang w:val="en-US" w:eastAsia="zh-CN"/>
        </w:rPr>
        <w:t>W</w:t>
      </w:r>
      <w:r>
        <w:rPr>
          <w:lang w:val="en-US" w:eastAsia="zh-CN"/>
        </w:rPr>
        <w:t>ith the above observation 5, the newly designed floating sync raster is shown below in table 2:</w:t>
      </w:r>
    </w:p>
    <w:p w:rsidR="00465A28" w:rsidRDefault="00465A28" w:rsidP="00465A28">
      <w:pPr>
        <w:jc w:val="center"/>
        <w:rPr>
          <w:lang w:val="en-US" w:eastAsia="zh-CN"/>
        </w:rPr>
      </w:pPr>
      <w:r>
        <w:rPr>
          <w:lang w:val="en-US" w:eastAsia="zh-CN"/>
        </w:rPr>
        <w:t>Table 2 Different SCS and corresponding sync raster for double sync raster design</w:t>
      </w:r>
    </w:p>
    <w:tbl>
      <w:tblPr>
        <w:tblStyle w:val="aa"/>
        <w:tblW w:w="0" w:type="auto"/>
        <w:jc w:val="center"/>
        <w:tblLook w:val="04A0" w:firstRow="1" w:lastRow="0" w:firstColumn="1" w:lastColumn="0" w:noHBand="0" w:noVBand="1"/>
      </w:tblPr>
      <w:tblGrid>
        <w:gridCol w:w="1244"/>
        <w:gridCol w:w="1277"/>
        <w:gridCol w:w="1393"/>
        <w:gridCol w:w="1451"/>
        <w:gridCol w:w="1451"/>
        <w:gridCol w:w="1408"/>
        <w:gridCol w:w="1408"/>
      </w:tblGrid>
      <w:tr w:rsidR="00465A28" w:rsidTr="001F79EB">
        <w:trPr>
          <w:jc w:val="center"/>
        </w:trPr>
        <w:tc>
          <w:tcPr>
            <w:tcW w:w="1244" w:type="dxa"/>
            <w:vAlign w:val="center"/>
          </w:tcPr>
          <w:p w:rsidR="00465A28" w:rsidRDefault="00465A28" w:rsidP="001F79EB">
            <w:pPr>
              <w:jc w:val="center"/>
              <w:rPr>
                <w:lang w:val="en-US" w:eastAsia="zh-CN"/>
              </w:rPr>
            </w:pPr>
            <w:r>
              <w:rPr>
                <w:lang w:val="en-US" w:eastAsia="zh-CN"/>
              </w:rPr>
              <w:t>SCS</w:t>
            </w:r>
          </w:p>
          <w:p w:rsidR="00465A28" w:rsidRDefault="00465A28" w:rsidP="001F79EB">
            <w:pPr>
              <w:jc w:val="center"/>
              <w:rPr>
                <w:lang w:val="en-US" w:eastAsia="zh-CN"/>
              </w:rPr>
            </w:pPr>
            <w:r>
              <w:rPr>
                <w:rFonts w:hint="eastAsia"/>
                <w:lang w:val="en-US" w:eastAsia="zh-CN"/>
              </w:rPr>
              <w:t>(</w:t>
            </w:r>
            <w:r>
              <w:rPr>
                <w:lang w:val="en-US" w:eastAsia="zh-CN"/>
              </w:rPr>
              <w:t>kHz)</w:t>
            </w:r>
          </w:p>
        </w:tc>
        <w:tc>
          <w:tcPr>
            <w:tcW w:w="1277" w:type="dxa"/>
            <w:vAlign w:val="center"/>
          </w:tcPr>
          <w:p w:rsidR="00465A28" w:rsidRDefault="00465A28" w:rsidP="001F79EB">
            <w:pPr>
              <w:jc w:val="center"/>
              <w:rPr>
                <w:lang w:val="en-US" w:eastAsia="zh-CN"/>
              </w:rPr>
            </w:pPr>
            <w:r>
              <w:rPr>
                <w:rFonts w:hint="eastAsia"/>
                <w:lang w:val="en-US" w:eastAsia="zh-CN"/>
              </w:rPr>
              <w:t>S</w:t>
            </w:r>
            <w:r>
              <w:rPr>
                <w:lang w:val="en-US" w:eastAsia="zh-CN"/>
              </w:rPr>
              <w:t xml:space="preserve">SB SCS </w:t>
            </w:r>
            <w:r>
              <w:rPr>
                <w:rFonts w:hint="eastAsia"/>
                <w:lang w:val="en-US" w:eastAsia="zh-CN"/>
              </w:rPr>
              <w:t>(</w:t>
            </w:r>
            <w:r>
              <w:rPr>
                <w:lang w:val="en-US" w:eastAsia="zh-CN"/>
              </w:rPr>
              <w:t>kHz)</w:t>
            </w:r>
          </w:p>
        </w:tc>
        <w:tc>
          <w:tcPr>
            <w:tcW w:w="1393" w:type="dxa"/>
            <w:vAlign w:val="center"/>
          </w:tcPr>
          <w:p w:rsidR="00465A28" w:rsidRDefault="00465A28" w:rsidP="001F79EB">
            <w:pPr>
              <w:jc w:val="center"/>
              <w:rPr>
                <w:lang w:val="en-US" w:eastAsia="zh-CN"/>
              </w:rPr>
            </w:pPr>
            <w:r>
              <w:rPr>
                <w:rFonts w:hint="eastAsia"/>
                <w:lang w:val="en-US" w:eastAsia="zh-CN"/>
              </w:rPr>
              <w:t>S</w:t>
            </w:r>
            <w:r>
              <w:rPr>
                <w:lang w:val="en-US" w:eastAsia="zh-CN"/>
              </w:rPr>
              <w:t xml:space="preserve">ync Raster </w:t>
            </w:r>
            <w:r>
              <w:rPr>
                <w:rFonts w:hint="eastAsia"/>
                <w:lang w:val="en-US" w:eastAsia="zh-CN"/>
              </w:rPr>
              <w:t>(</w:t>
            </w:r>
            <w:r>
              <w:rPr>
                <w:lang w:val="en-US" w:eastAsia="zh-CN"/>
              </w:rPr>
              <w:t>MHz)</w:t>
            </w:r>
          </w:p>
        </w:tc>
        <w:tc>
          <w:tcPr>
            <w:tcW w:w="1451" w:type="dxa"/>
          </w:tcPr>
          <w:p w:rsidR="00465A28" w:rsidRDefault="00465A28" w:rsidP="00465A28">
            <w:pPr>
              <w:jc w:val="center"/>
              <w:rPr>
                <w:lang w:val="en-US" w:eastAsia="zh-CN"/>
              </w:rPr>
            </w:pPr>
            <w:r>
              <w:rPr>
                <w:lang w:val="en-US" w:eastAsia="zh-CN"/>
              </w:rPr>
              <w:t>Sync raster points for floating raster design</w:t>
            </w:r>
          </w:p>
        </w:tc>
        <w:tc>
          <w:tcPr>
            <w:tcW w:w="1451" w:type="dxa"/>
            <w:vAlign w:val="center"/>
          </w:tcPr>
          <w:p w:rsidR="00465A28" w:rsidRDefault="00465A28" w:rsidP="001F79EB">
            <w:pPr>
              <w:jc w:val="center"/>
              <w:rPr>
                <w:lang w:val="en-US" w:eastAsia="zh-CN"/>
              </w:rPr>
            </w:pPr>
            <w:r>
              <w:rPr>
                <w:rFonts w:hint="eastAsia"/>
                <w:lang w:val="en-US" w:eastAsia="zh-CN"/>
              </w:rPr>
              <w:t>m</w:t>
            </w:r>
            <w:r>
              <w:rPr>
                <w:lang w:val="en-US" w:eastAsia="zh-CN"/>
              </w:rPr>
              <w:t>inCBW</w:t>
            </w:r>
          </w:p>
          <w:p w:rsidR="00465A28" w:rsidRDefault="00465A28" w:rsidP="001F79EB">
            <w:pPr>
              <w:jc w:val="center"/>
              <w:rPr>
                <w:lang w:val="en-US" w:eastAsia="zh-CN"/>
              </w:rPr>
            </w:pPr>
            <w:r>
              <w:rPr>
                <w:lang w:val="en-US" w:eastAsia="zh-CN"/>
              </w:rPr>
              <w:t xml:space="preserve">(Sync Raster) </w:t>
            </w:r>
            <w:r>
              <w:rPr>
                <w:rFonts w:hint="eastAsia"/>
                <w:lang w:val="en-US" w:eastAsia="zh-CN"/>
              </w:rPr>
              <w:t>(</w:t>
            </w:r>
            <w:r>
              <w:rPr>
                <w:lang w:val="en-US" w:eastAsia="zh-CN"/>
              </w:rPr>
              <w:t>MHz)</w:t>
            </w:r>
          </w:p>
        </w:tc>
        <w:tc>
          <w:tcPr>
            <w:tcW w:w="1408" w:type="dxa"/>
          </w:tcPr>
          <w:p w:rsidR="00465A28" w:rsidRDefault="00465A28" w:rsidP="001F79EB">
            <w:pPr>
              <w:jc w:val="center"/>
              <w:rPr>
                <w:lang w:val="en-US" w:eastAsia="zh-CN"/>
              </w:rPr>
            </w:pPr>
            <w:r>
              <w:rPr>
                <w:lang w:val="en-US" w:eastAsia="zh-CN"/>
              </w:rPr>
              <w:t>Sync raster points for fixed raster design</w:t>
            </w:r>
          </w:p>
        </w:tc>
        <w:tc>
          <w:tcPr>
            <w:tcW w:w="1408" w:type="dxa"/>
            <w:vAlign w:val="center"/>
          </w:tcPr>
          <w:p w:rsidR="00465A28" w:rsidRDefault="00465A28" w:rsidP="001F79EB">
            <w:pPr>
              <w:jc w:val="center"/>
              <w:rPr>
                <w:lang w:val="en-US" w:eastAsia="zh-CN"/>
              </w:rPr>
            </w:pPr>
            <w:r>
              <w:rPr>
                <w:rFonts w:hint="eastAsia"/>
                <w:lang w:val="en-US" w:eastAsia="zh-CN"/>
              </w:rPr>
              <w:t>R</w:t>
            </w:r>
            <w:r>
              <w:rPr>
                <w:lang w:val="en-US" w:eastAsia="zh-CN"/>
              </w:rPr>
              <w:t>atio of two different Sync raster points</w:t>
            </w:r>
          </w:p>
        </w:tc>
      </w:tr>
      <w:tr w:rsidR="00465A28" w:rsidTr="001F79EB">
        <w:trPr>
          <w:trHeight w:val="126"/>
          <w:jc w:val="center"/>
        </w:trPr>
        <w:tc>
          <w:tcPr>
            <w:tcW w:w="1244" w:type="dxa"/>
            <w:vMerge w:val="restart"/>
            <w:vAlign w:val="center"/>
          </w:tcPr>
          <w:p w:rsidR="00465A28" w:rsidRDefault="00465A28" w:rsidP="001F79EB">
            <w:pPr>
              <w:jc w:val="center"/>
              <w:rPr>
                <w:lang w:val="en-US" w:eastAsia="zh-CN"/>
              </w:rPr>
            </w:pPr>
            <w:r>
              <w:rPr>
                <w:rFonts w:hint="eastAsia"/>
                <w:lang w:val="en-US" w:eastAsia="zh-CN"/>
              </w:rPr>
              <w:t>1</w:t>
            </w:r>
            <w:r>
              <w:rPr>
                <w:lang w:val="en-US" w:eastAsia="zh-CN"/>
              </w:rPr>
              <w:t>20</w:t>
            </w:r>
          </w:p>
        </w:tc>
        <w:tc>
          <w:tcPr>
            <w:tcW w:w="1277" w:type="dxa"/>
            <w:vAlign w:val="center"/>
          </w:tcPr>
          <w:p w:rsidR="00465A28" w:rsidRDefault="00465A28" w:rsidP="001F79EB">
            <w:pPr>
              <w:jc w:val="center"/>
              <w:rPr>
                <w:lang w:val="en-US" w:eastAsia="zh-CN"/>
              </w:rPr>
            </w:pPr>
            <w:r>
              <w:rPr>
                <w:rFonts w:hint="eastAsia"/>
                <w:lang w:val="en-US" w:eastAsia="zh-CN"/>
              </w:rPr>
              <w:t>1</w:t>
            </w:r>
            <w:r>
              <w:rPr>
                <w:lang w:val="en-US" w:eastAsia="zh-CN"/>
              </w:rPr>
              <w:t>20</w:t>
            </w:r>
          </w:p>
        </w:tc>
        <w:tc>
          <w:tcPr>
            <w:tcW w:w="1393" w:type="dxa"/>
            <w:vAlign w:val="center"/>
          </w:tcPr>
          <w:p w:rsidR="00465A28" w:rsidRDefault="00465A28" w:rsidP="001F79EB">
            <w:pPr>
              <w:jc w:val="center"/>
              <w:rPr>
                <w:lang w:val="en-US" w:eastAsia="zh-CN"/>
              </w:rPr>
            </w:pPr>
            <w:r>
              <w:rPr>
                <w:lang w:val="en-US" w:eastAsia="zh-CN"/>
              </w:rPr>
              <w:t>34.56</w:t>
            </w:r>
          </w:p>
        </w:tc>
        <w:tc>
          <w:tcPr>
            <w:tcW w:w="1451" w:type="dxa"/>
          </w:tcPr>
          <w:p w:rsidR="00465A28" w:rsidRDefault="00465A28" w:rsidP="001F79EB">
            <w:pPr>
              <w:jc w:val="center"/>
              <w:rPr>
                <w:lang w:val="en-US" w:eastAsia="zh-CN"/>
              </w:rPr>
            </w:pPr>
            <w:r>
              <w:rPr>
                <w:lang w:val="en-US" w:eastAsia="zh-CN"/>
              </w:rPr>
              <w:t>533</w:t>
            </w:r>
          </w:p>
        </w:tc>
        <w:tc>
          <w:tcPr>
            <w:tcW w:w="1451" w:type="dxa"/>
            <w:vAlign w:val="center"/>
          </w:tcPr>
          <w:p w:rsidR="00465A28" w:rsidRDefault="00465A28" w:rsidP="001F79EB">
            <w:pPr>
              <w:jc w:val="center"/>
              <w:rPr>
                <w:lang w:val="en-US" w:eastAsia="zh-CN"/>
              </w:rPr>
            </w:pPr>
            <w:r>
              <w:rPr>
                <w:rFonts w:hint="eastAsia"/>
                <w:lang w:val="en-US" w:eastAsia="zh-CN"/>
              </w:rPr>
              <w:t>1</w:t>
            </w:r>
            <w:r>
              <w:rPr>
                <w:lang w:val="en-US" w:eastAsia="zh-CN"/>
              </w:rPr>
              <w:t>00</w:t>
            </w:r>
          </w:p>
        </w:tc>
        <w:tc>
          <w:tcPr>
            <w:tcW w:w="1408" w:type="dxa"/>
          </w:tcPr>
          <w:p w:rsidR="00465A28" w:rsidRPr="00054828" w:rsidRDefault="00465A28" w:rsidP="001F79EB">
            <w:pPr>
              <w:jc w:val="center"/>
              <w:rPr>
                <w:lang w:val="en-US" w:eastAsia="zh-CN"/>
              </w:rPr>
            </w:pPr>
            <w:r>
              <w:rPr>
                <w:rFonts w:hint="eastAsia"/>
                <w:lang w:val="en-US" w:eastAsia="zh-CN"/>
              </w:rPr>
              <w:t>1</w:t>
            </w:r>
            <w:r>
              <w:rPr>
                <w:lang w:val="en-US" w:eastAsia="zh-CN"/>
              </w:rPr>
              <w:t>94</w:t>
            </w:r>
          </w:p>
        </w:tc>
        <w:tc>
          <w:tcPr>
            <w:tcW w:w="1408" w:type="dxa"/>
            <w:vAlign w:val="center"/>
          </w:tcPr>
          <w:p w:rsidR="00465A28" w:rsidRPr="00054828" w:rsidRDefault="00465A28" w:rsidP="001F79EB">
            <w:pPr>
              <w:jc w:val="center"/>
              <w:rPr>
                <w:lang w:val="en-US" w:eastAsia="zh-CN"/>
              </w:rPr>
            </w:pPr>
            <w:r>
              <w:rPr>
                <w:lang w:val="en-US" w:eastAsia="zh-CN"/>
              </w:rPr>
              <w:t>2.75</w:t>
            </w:r>
          </w:p>
        </w:tc>
      </w:tr>
      <w:tr w:rsidR="00465A28" w:rsidTr="001F79EB">
        <w:trPr>
          <w:trHeight w:val="126"/>
          <w:jc w:val="center"/>
        </w:trPr>
        <w:tc>
          <w:tcPr>
            <w:tcW w:w="1244" w:type="dxa"/>
            <w:vMerge/>
            <w:vAlign w:val="center"/>
          </w:tcPr>
          <w:p w:rsidR="00465A28" w:rsidRDefault="00465A28" w:rsidP="001F79EB">
            <w:pPr>
              <w:jc w:val="center"/>
              <w:rPr>
                <w:lang w:val="en-US" w:eastAsia="zh-CN"/>
              </w:rPr>
            </w:pPr>
          </w:p>
        </w:tc>
        <w:tc>
          <w:tcPr>
            <w:tcW w:w="1277" w:type="dxa"/>
            <w:vAlign w:val="center"/>
          </w:tcPr>
          <w:p w:rsidR="00465A28" w:rsidRDefault="00465A28" w:rsidP="001F79EB">
            <w:pPr>
              <w:jc w:val="center"/>
              <w:rPr>
                <w:lang w:val="en-US" w:eastAsia="zh-CN"/>
              </w:rPr>
            </w:pPr>
            <w:r>
              <w:rPr>
                <w:lang w:val="en-US" w:eastAsia="zh-CN"/>
              </w:rPr>
              <w:t>480</w:t>
            </w:r>
          </w:p>
        </w:tc>
        <w:tc>
          <w:tcPr>
            <w:tcW w:w="1393" w:type="dxa"/>
            <w:vAlign w:val="center"/>
          </w:tcPr>
          <w:p w:rsidR="00465A28" w:rsidRDefault="00465A28" w:rsidP="001F79EB">
            <w:pPr>
              <w:jc w:val="center"/>
              <w:rPr>
                <w:lang w:val="en-US" w:eastAsia="zh-CN"/>
              </w:rPr>
            </w:pPr>
            <w:r>
              <w:rPr>
                <w:lang w:val="en-US" w:eastAsia="zh-CN"/>
              </w:rPr>
              <w:t>138.24</w:t>
            </w:r>
          </w:p>
        </w:tc>
        <w:tc>
          <w:tcPr>
            <w:tcW w:w="1451" w:type="dxa"/>
          </w:tcPr>
          <w:p w:rsidR="00465A28" w:rsidRDefault="00465A28" w:rsidP="001F79EB">
            <w:pPr>
              <w:jc w:val="center"/>
              <w:rPr>
                <w:lang w:val="en-US" w:eastAsia="zh-CN"/>
              </w:rPr>
            </w:pPr>
            <w:r>
              <w:rPr>
                <w:lang w:val="en-US" w:eastAsia="zh-CN"/>
              </w:rPr>
              <w:t>133</w:t>
            </w:r>
          </w:p>
        </w:tc>
        <w:tc>
          <w:tcPr>
            <w:tcW w:w="1451" w:type="dxa"/>
            <w:vAlign w:val="center"/>
          </w:tcPr>
          <w:p w:rsidR="00465A28" w:rsidRDefault="00465A28" w:rsidP="001F79EB">
            <w:pPr>
              <w:jc w:val="center"/>
              <w:rPr>
                <w:lang w:val="en-US" w:eastAsia="zh-CN"/>
              </w:rPr>
            </w:pPr>
            <w:r>
              <w:rPr>
                <w:rFonts w:hint="eastAsia"/>
                <w:lang w:val="en-US" w:eastAsia="zh-CN"/>
              </w:rPr>
              <w:t>1</w:t>
            </w:r>
            <w:r>
              <w:rPr>
                <w:lang w:val="en-US" w:eastAsia="zh-CN"/>
              </w:rPr>
              <w:t>00</w:t>
            </w:r>
          </w:p>
        </w:tc>
        <w:tc>
          <w:tcPr>
            <w:tcW w:w="1408" w:type="dxa"/>
          </w:tcPr>
          <w:p w:rsidR="00465A28" w:rsidRDefault="00465A28" w:rsidP="001F79EB">
            <w:pPr>
              <w:jc w:val="center"/>
              <w:rPr>
                <w:lang w:val="en-US" w:eastAsia="zh-CN"/>
              </w:rPr>
            </w:pPr>
            <w:r>
              <w:rPr>
                <w:rFonts w:hint="eastAsia"/>
                <w:lang w:val="en-US" w:eastAsia="zh-CN"/>
              </w:rPr>
              <w:t>1</w:t>
            </w:r>
            <w:r>
              <w:rPr>
                <w:lang w:val="en-US" w:eastAsia="zh-CN"/>
              </w:rPr>
              <w:t>94</w:t>
            </w:r>
          </w:p>
        </w:tc>
        <w:tc>
          <w:tcPr>
            <w:tcW w:w="1408" w:type="dxa"/>
            <w:vAlign w:val="center"/>
          </w:tcPr>
          <w:p w:rsidR="00465A28" w:rsidRPr="00054828" w:rsidRDefault="00465A28" w:rsidP="001F79EB">
            <w:pPr>
              <w:jc w:val="center"/>
              <w:rPr>
                <w:lang w:val="en-US" w:eastAsia="zh-CN"/>
              </w:rPr>
            </w:pPr>
            <w:r>
              <w:rPr>
                <w:lang w:val="en-US" w:eastAsia="zh-CN"/>
              </w:rPr>
              <w:t>0.73</w:t>
            </w:r>
          </w:p>
        </w:tc>
      </w:tr>
      <w:tr w:rsidR="00465A28" w:rsidTr="001F79EB">
        <w:trPr>
          <w:trHeight w:val="546"/>
          <w:jc w:val="center"/>
        </w:trPr>
        <w:tc>
          <w:tcPr>
            <w:tcW w:w="1244" w:type="dxa"/>
            <w:vAlign w:val="center"/>
          </w:tcPr>
          <w:p w:rsidR="00465A28" w:rsidRDefault="00465A28" w:rsidP="001F79EB">
            <w:pPr>
              <w:jc w:val="center"/>
              <w:rPr>
                <w:lang w:val="en-US" w:eastAsia="zh-CN"/>
              </w:rPr>
            </w:pPr>
            <w:r>
              <w:rPr>
                <w:lang w:val="en-US" w:eastAsia="zh-CN"/>
              </w:rPr>
              <w:t>480</w:t>
            </w:r>
          </w:p>
        </w:tc>
        <w:tc>
          <w:tcPr>
            <w:tcW w:w="1277" w:type="dxa"/>
            <w:vAlign w:val="center"/>
          </w:tcPr>
          <w:p w:rsidR="00465A28" w:rsidRDefault="00465A28" w:rsidP="001F79EB">
            <w:pPr>
              <w:jc w:val="center"/>
              <w:rPr>
                <w:lang w:val="en-US" w:eastAsia="zh-CN"/>
              </w:rPr>
            </w:pPr>
            <w:r>
              <w:rPr>
                <w:rFonts w:hint="eastAsia"/>
                <w:lang w:val="en-US" w:eastAsia="zh-CN"/>
              </w:rPr>
              <w:t>4</w:t>
            </w:r>
            <w:r>
              <w:rPr>
                <w:lang w:val="en-US" w:eastAsia="zh-CN"/>
              </w:rPr>
              <w:t>80</w:t>
            </w:r>
          </w:p>
        </w:tc>
        <w:tc>
          <w:tcPr>
            <w:tcW w:w="1393" w:type="dxa"/>
            <w:vAlign w:val="center"/>
          </w:tcPr>
          <w:p w:rsidR="00465A28" w:rsidRDefault="00465A28" w:rsidP="001F79EB">
            <w:pPr>
              <w:jc w:val="center"/>
              <w:rPr>
                <w:lang w:val="en-US" w:eastAsia="zh-CN"/>
              </w:rPr>
            </w:pPr>
            <w:r>
              <w:rPr>
                <w:lang w:val="en-US" w:eastAsia="zh-CN"/>
              </w:rPr>
              <w:t>138.24</w:t>
            </w:r>
          </w:p>
        </w:tc>
        <w:tc>
          <w:tcPr>
            <w:tcW w:w="1451" w:type="dxa"/>
          </w:tcPr>
          <w:p w:rsidR="00465A28" w:rsidRDefault="00465A28" w:rsidP="001F79EB">
            <w:pPr>
              <w:jc w:val="center"/>
              <w:rPr>
                <w:lang w:val="en-US" w:eastAsia="zh-CN"/>
              </w:rPr>
            </w:pPr>
            <w:r>
              <w:rPr>
                <w:lang w:val="en-US" w:eastAsia="zh-CN"/>
              </w:rPr>
              <w:t>133</w:t>
            </w:r>
          </w:p>
        </w:tc>
        <w:tc>
          <w:tcPr>
            <w:tcW w:w="1451" w:type="dxa"/>
            <w:vAlign w:val="center"/>
          </w:tcPr>
          <w:p w:rsidR="00465A28" w:rsidRDefault="00465A28" w:rsidP="001F79EB">
            <w:pPr>
              <w:jc w:val="center"/>
              <w:rPr>
                <w:lang w:val="en-US" w:eastAsia="zh-CN"/>
              </w:rPr>
            </w:pPr>
            <w:r>
              <w:rPr>
                <w:rFonts w:hint="eastAsia"/>
                <w:lang w:val="en-US" w:eastAsia="zh-CN"/>
              </w:rPr>
              <w:t>4</w:t>
            </w:r>
            <w:r>
              <w:rPr>
                <w:lang w:val="en-US" w:eastAsia="zh-CN"/>
              </w:rPr>
              <w:t>00</w:t>
            </w:r>
          </w:p>
        </w:tc>
        <w:tc>
          <w:tcPr>
            <w:tcW w:w="1408" w:type="dxa"/>
          </w:tcPr>
          <w:p w:rsidR="00465A28" w:rsidRPr="00054828" w:rsidRDefault="00465A28" w:rsidP="001F79EB">
            <w:pPr>
              <w:jc w:val="center"/>
              <w:rPr>
                <w:lang w:val="en-US" w:eastAsia="zh-CN"/>
              </w:rPr>
            </w:pPr>
            <w:r>
              <w:rPr>
                <w:rFonts w:hint="eastAsia"/>
                <w:lang w:val="en-US" w:eastAsia="zh-CN"/>
              </w:rPr>
              <w:t>4</w:t>
            </w:r>
            <w:r>
              <w:rPr>
                <w:lang w:val="en-US" w:eastAsia="zh-CN"/>
              </w:rPr>
              <w:t>9</w:t>
            </w:r>
          </w:p>
        </w:tc>
        <w:tc>
          <w:tcPr>
            <w:tcW w:w="1408" w:type="dxa"/>
            <w:vAlign w:val="center"/>
          </w:tcPr>
          <w:p w:rsidR="00465A28" w:rsidRPr="00054828" w:rsidRDefault="00465A28" w:rsidP="001F79EB">
            <w:pPr>
              <w:jc w:val="center"/>
              <w:rPr>
                <w:lang w:val="en-US" w:eastAsia="zh-CN"/>
              </w:rPr>
            </w:pPr>
            <w:r>
              <w:rPr>
                <w:lang w:val="en-US" w:eastAsia="zh-CN"/>
              </w:rPr>
              <w:t>2.71</w:t>
            </w:r>
          </w:p>
        </w:tc>
      </w:tr>
      <w:tr w:rsidR="00465A28" w:rsidTr="001F79EB">
        <w:trPr>
          <w:trHeight w:val="544"/>
          <w:jc w:val="center"/>
        </w:trPr>
        <w:tc>
          <w:tcPr>
            <w:tcW w:w="1244" w:type="dxa"/>
            <w:vAlign w:val="center"/>
          </w:tcPr>
          <w:p w:rsidR="00465A28" w:rsidRDefault="00465A28" w:rsidP="001F79EB">
            <w:pPr>
              <w:jc w:val="center"/>
              <w:rPr>
                <w:lang w:val="en-US" w:eastAsia="zh-CN"/>
              </w:rPr>
            </w:pPr>
            <w:r>
              <w:rPr>
                <w:rFonts w:hint="eastAsia"/>
                <w:lang w:val="en-US" w:eastAsia="zh-CN"/>
              </w:rPr>
              <w:t>9</w:t>
            </w:r>
            <w:r>
              <w:rPr>
                <w:lang w:val="en-US" w:eastAsia="zh-CN"/>
              </w:rPr>
              <w:t>60</w:t>
            </w:r>
          </w:p>
        </w:tc>
        <w:tc>
          <w:tcPr>
            <w:tcW w:w="1277" w:type="dxa"/>
            <w:vAlign w:val="center"/>
          </w:tcPr>
          <w:p w:rsidR="00465A28" w:rsidRDefault="00465A28" w:rsidP="001F79EB">
            <w:pPr>
              <w:jc w:val="center"/>
              <w:rPr>
                <w:lang w:val="en-US" w:eastAsia="zh-CN"/>
              </w:rPr>
            </w:pPr>
            <w:r>
              <w:rPr>
                <w:rFonts w:hint="eastAsia"/>
                <w:lang w:val="en-US" w:eastAsia="zh-CN"/>
              </w:rPr>
              <w:t>4</w:t>
            </w:r>
            <w:r>
              <w:rPr>
                <w:lang w:val="en-US" w:eastAsia="zh-CN"/>
              </w:rPr>
              <w:t>80</w:t>
            </w:r>
          </w:p>
        </w:tc>
        <w:tc>
          <w:tcPr>
            <w:tcW w:w="1393" w:type="dxa"/>
            <w:vAlign w:val="center"/>
          </w:tcPr>
          <w:p w:rsidR="00465A28" w:rsidRDefault="00465A28" w:rsidP="001F79EB">
            <w:pPr>
              <w:jc w:val="center"/>
              <w:rPr>
                <w:lang w:val="en-US" w:eastAsia="zh-CN"/>
              </w:rPr>
            </w:pPr>
            <w:r>
              <w:rPr>
                <w:lang w:val="en-US" w:eastAsia="zh-CN"/>
              </w:rPr>
              <w:t>138.24</w:t>
            </w:r>
          </w:p>
        </w:tc>
        <w:tc>
          <w:tcPr>
            <w:tcW w:w="1451" w:type="dxa"/>
          </w:tcPr>
          <w:p w:rsidR="00465A28" w:rsidRDefault="00465A28" w:rsidP="001F79EB">
            <w:pPr>
              <w:jc w:val="center"/>
              <w:rPr>
                <w:lang w:val="en-US" w:eastAsia="zh-CN"/>
              </w:rPr>
            </w:pPr>
            <w:r>
              <w:rPr>
                <w:lang w:val="en-US" w:eastAsia="zh-CN"/>
              </w:rPr>
              <w:t>133</w:t>
            </w:r>
          </w:p>
        </w:tc>
        <w:tc>
          <w:tcPr>
            <w:tcW w:w="1451" w:type="dxa"/>
            <w:vAlign w:val="center"/>
          </w:tcPr>
          <w:p w:rsidR="00465A28" w:rsidRDefault="00465A28" w:rsidP="001F79EB">
            <w:pPr>
              <w:jc w:val="center"/>
              <w:rPr>
                <w:lang w:val="en-US" w:eastAsia="zh-CN"/>
              </w:rPr>
            </w:pPr>
            <w:r>
              <w:rPr>
                <w:rFonts w:hint="eastAsia"/>
                <w:lang w:val="en-US" w:eastAsia="zh-CN"/>
              </w:rPr>
              <w:t>4</w:t>
            </w:r>
            <w:r>
              <w:rPr>
                <w:lang w:val="en-US" w:eastAsia="zh-CN"/>
              </w:rPr>
              <w:t>00</w:t>
            </w:r>
          </w:p>
        </w:tc>
        <w:tc>
          <w:tcPr>
            <w:tcW w:w="1408" w:type="dxa"/>
          </w:tcPr>
          <w:p w:rsidR="00465A28" w:rsidRPr="00054828" w:rsidRDefault="00465A28" w:rsidP="001F79EB">
            <w:pPr>
              <w:jc w:val="center"/>
              <w:rPr>
                <w:lang w:val="en-US" w:eastAsia="zh-CN"/>
              </w:rPr>
            </w:pPr>
            <w:r>
              <w:rPr>
                <w:rFonts w:hint="eastAsia"/>
                <w:lang w:val="en-US" w:eastAsia="zh-CN"/>
              </w:rPr>
              <w:t>4</w:t>
            </w:r>
            <w:r>
              <w:rPr>
                <w:lang w:val="en-US" w:eastAsia="zh-CN"/>
              </w:rPr>
              <w:t>9</w:t>
            </w:r>
          </w:p>
        </w:tc>
        <w:tc>
          <w:tcPr>
            <w:tcW w:w="1408" w:type="dxa"/>
            <w:vAlign w:val="center"/>
          </w:tcPr>
          <w:p w:rsidR="00465A28" w:rsidRPr="00054828" w:rsidRDefault="00465A28" w:rsidP="001F79EB">
            <w:pPr>
              <w:jc w:val="center"/>
              <w:rPr>
                <w:lang w:val="en-US" w:eastAsia="zh-CN"/>
              </w:rPr>
            </w:pPr>
            <w:r>
              <w:rPr>
                <w:lang w:val="en-US" w:eastAsia="zh-CN"/>
              </w:rPr>
              <w:t>2.71</w:t>
            </w:r>
          </w:p>
        </w:tc>
      </w:tr>
    </w:tbl>
    <w:p w:rsidR="00465A28" w:rsidRDefault="00465A28" w:rsidP="000F5F1A">
      <w:pPr>
        <w:rPr>
          <w:lang w:val="en-US" w:eastAsia="zh-CN"/>
        </w:rPr>
      </w:pPr>
      <w:r>
        <w:rPr>
          <w:rFonts w:hint="eastAsia"/>
          <w:lang w:val="en-US" w:eastAsia="zh-CN"/>
        </w:rPr>
        <w:t>F</w:t>
      </w:r>
      <w:r>
        <w:rPr>
          <w:lang w:val="en-US" w:eastAsia="zh-CN"/>
        </w:rPr>
        <w:t>rom table 2 above, it can be observed that at most 2.75 times the raster points that floating raster design will have compared to fixed raster design.</w:t>
      </w:r>
    </w:p>
    <w:p w:rsidR="006A4B5E" w:rsidRPr="006A4B5E" w:rsidRDefault="006A4B5E" w:rsidP="000F5F1A">
      <w:pPr>
        <w:rPr>
          <w:b/>
          <w:lang w:val="en-US" w:eastAsia="zh-CN"/>
        </w:rPr>
      </w:pPr>
      <w:r w:rsidRPr="00C4373E">
        <w:rPr>
          <w:b/>
          <w:lang w:val="en-US" w:eastAsia="zh-CN"/>
        </w:rPr>
        <w:lastRenderedPageBreak/>
        <w:t>Observation</w:t>
      </w:r>
      <w:r>
        <w:rPr>
          <w:b/>
          <w:lang w:val="en-US" w:eastAsia="zh-CN"/>
        </w:rPr>
        <w:t xml:space="preserve"> 6</w:t>
      </w:r>
      <w:r w:rsidRPr="00C4373E">
        <w:rPr>
          <w:b/>
          <w:lang w:val="en-US" w:eastAsia="zh-CN"/>
        </w:rPr>
        <w:t xml:space="preserve">: </w:t>
      </w:r>
      <w:r>
        <w:rPr>
          <w:b/>
          <w:lang w:val="en-US" w:eastAsia="zh-CN"/>
        </w:rPr>
        <w:t>With double sync raster of FR2, at most that 2.8 times the raster points for floating raster design comparing to fix raster design</w:t>
      </w:r>
      <w:r w:rsidRPr="00C4373E">
        <w:rPr>
          <w:b/>
          <w:lang w:val="en-US" w:eastAsia="zh-CN"/>
        </w:rPr>
        <w:t>.</w:t>
      </w:r>
    </w:p>
    <w:p w:rsidR="00484158" w:rsidRDefault="005A1CBF" w:rsidP="000F5F1A">
      <w:pPr>
        <w:rPr>
          <w:lang w:val="en-US" w:eastAsia="zh-CN"/>
        </w:rPr>
      </w:pPr>
      <w:r>
        <w:rPr>
          <w:lang w:val="en-US" w:eastAsia="zh-CN"/>
        </w:rPr>
        <w:t>Besides the sync raster design</w:t>
      </w:r>
      <w:r w:rsidR="008F469F">
        <w:rPr>
          <w:lang w:val="en-US" w:eastAsia="zh-CN"/>
        </w:rPr>
        <w:t xml:space="preserve">, </w:t>
      </w:r>
      <w:r w:rsidR="00465A28">
        <w:rPr>
          <w:lang w:val="en-US" w:eastAsia="zh-CN"/>
        </w:rPr>
        <w:t>the channel raster design will</w:t>
      </w:r>
      <w:r>
        <w:rPr>
          <w:lang w:val="en-US" w:eastAsia="zh-CN"/>
        </w:rPr>
        <w:t xml:space="preserve"> also</w:t>
      </w:r>
      <w:r w:rsidR="00465A28">
        <w:rPr>
          <w:lang w:val="en-US" w:eastAsia="zh-CN"/>
        </w:rPr>
        <w:t xml:space="preserve"> have large difference. F</w:t>
      </w:r>
      <w:r w:rsidR="008F469F">
        <w:rPr>
          <w:lang w:val="en-US" w:eastAsia="zh-CN"/>
        </w:rPr>
        <w:t xml:space="preserve">or the floating channelization, </w:t>
      </w:r>
      <w:r w:rsidR="00BA7D24">
        <w:rPr>
          <w:lang w:val="en-US" w:eastAsia="zh-CN"/>
        </w:rPr>
        <w:t>legacy channel raster as the SCS</w:t>
      </w:r>
      <w:r w:rsidR="008F469F">
        <w:rPr>
          <w:lang w:val="en-US" w:eastAsia="zh-CN"/>
        </w:rPr>
        <w:t xml:space="preserve"> can be used as</w:t>
      </w:r>
      <w:r w:rsidR="00BA7D24">
        <w:rPr>
          <w:lang w:val="en-US" w:eastAsia="zh-CN"/>
        </w:rPr>
        <w:t xml:space="preserve"> the </w:t>
      </w:r>
      <w:r w:rsidR="00465A28">
        <w:rPr>
          <w:lang w:val="en-US" w:eastAsia="zh-CN"/>
        </w:rPr>
        <w:t>granularity. At the same time, the channel raster for fixed channelization is still the minCBW which is much wider comparing to the SCS. Table 3 gives further clarification of these numbers.</w:t>
      </w:r>
    </w:p>
    <w:p w:rsidR="00465A28" w:rsidRDefault="00465A28" w:rsidP="00465A28">
      <w:pPr>
        <w:jc w:val="center"/>
        <w:rPr>
          <w:lang w:val="en-US" w:eastAsia="zh-CN"/>
        </w:rPr>
      </w:pPr>
      <w:r>
        <w:rPr>
          <w:lang w:val="en-US" w:eastAsia="zh-CN"/>
        </w:rPr>
        <w:t>Table 3 Channel raster</w:t>
      </w:r>
    </w:p>
    <w:tbl>
      <w:tblPr>
        <w:tblStyle w:val="aa"/>
        <w:tblW w:w="0" w:type="auto"/>
        <w:jc w:val="center"/>
        <w:tblLook w:val="04A0" w:firstRow="1" w:lastRow="0" w:firstColumn="1" w:lastColumn="0" w:noHBand="0" w:noVBand="1"/>
      </w:tblPr>
      <w:tblGrid>
        <w:gridCol w:w="1244"/>
        <w:gridCol w:w="1393"/>
        <w:gridCol w:w="1451"/>
        <w:gridCol w:w="1577"/>
        <w:gridCol w:w="1282"/>
        <w:gridCol w:w="1408"/>
      </w:tblGrid>
      <w:tr w:rsidR="00465A28" w:rsidTr="00465A28">
        <w:trPr>
          <w:jc w:val="center"/>
        </w:trPr>
        <w:tc>
          <w:tcPr>
            <w:tcW w:w="1244" w:type="dxa"/>
            <w:vAlign w:val="center"/>
          </w:tcPr>
          <w:p w:rsidR="00465A28" w:rsidRDefault="00465A28" w:rsidP="001F79EB">
            <w:pPr>
              <w:jc w:val="center"/>
              <w:rPr>
                <w:lang w:val="en-US" w:eastAsia="zh-CN"/>
              </w:rPr>
            </w:pPr>
            <w:r>
              <w:rPr>
                <w:lang w:val="en-US" w:eastAsia="zh-CN"/>
              </w:rPr>
              <w:t>SCS</w:t>
            </w:r>
          </w:p>
          <w:p w:rsidR="00465A28" w:rsidRDefault="00465A28" w:rsidP="001F79EB">
            <w:pPr>
              <w:jc w:val="center"/>
              <w:rPr>
                <w:lang w:val="en-US" w:eastAsia="zh-CN"/>
              </w:rPr>
            </w:pPr>
            <w:r>
              <w:rPr>
                <w:rFonts w:hint="eastAsia"/>
                <w:lang w:val="en-US" w:eastAsia="zh-CN"/>
              </w:rPr>
              <w:t>(</w:t>
            </w:r>
            <w:r>
              <w:rPr>
                <w:lang w:val="en-US" w:eastAsia="zh-CN"/>
              </w:rPr>
              <w:t>kHz)</w:t>
            </w:r>
          </w:p>
        </w:tc>
        <w:tc>
          <w:tcPr>
            <w:tcW w:w="1393" w:type="dxa"/>
            <w:vAlign w:val="center"/>
          </w:tcPr>
          <w:p w:rsidR="00465A28" w:rsidRDefault="00465A28" w:rsidP="00465A28">
            <w:pPr>
              <w:jc w:val="center"/>
              <w:rPr>
                <w:lang w:val="en-US" w:eastAsia="zh-CN"/>
              </w:rPr>
            </w:pPr>
            <w:r>
              <w:rPr>
                <w:lang w:val="en-US" w:eastAsia="zh-CN"/>
              </w:rPr>
              <w:t xml:space="preserve">Chanel Raster </w:t>
            </w:r>
            <w:r>
              <w:rPr>
                <w:rFonts w:hint="eastAsia"/>
                <w:lang w:val="en-US" w:eastAsia="zh-CN"/>
              </w:rPr>
              <w:t>(</w:t>
            </w:r>
            <w:r>
              <w:rPr>
                <w:lang w:val="en-US" w:eastAsia="zh-CN"/>
              </w:rPr>
              <w:t>kHz)</w:t>
            </w:r>
          </w:p>
        </w:tc>
        <w:tc>
          <w:tcPr>
            <w:tcW w:w="1451" w:type="dxa"/>
          </w:tcPr>
          <w:p w:rsidR="00465A28" w:rsidRDefault="00465A28" w:rsidP="00465A28">
            <w:pPr>
              <w:jc w:val="center"/>
              <w:rPr>
                <w:lang w:val="en-US" w:eastAsia="zh-CN"/>
              </w:rPr>
            </w:pPr>
            <w:r>
              <w:rPr>
                <w:lang w:val="en-US" w:eastAsia="zh-CN"/>
              </w:rPr>
              <w:t>Channel raster points for floating raster design</w:t>
            </w:r>
          </w:p>
        </w:tc>
        <w:tc>
          <w:tcPr>
            <w:tcW w:w="1577" w:type="dxa"/>
            <w:vAlign w:val="center"/>
          </w:tcPr>
          <w:p w:rsidR="00465A28" w:rsidRDefault="00465A28" w:rsidP="001F79EB">
            <w:pPr>
              <w:jc w:val="center"/>
              <w:rPr>
                <w:lang w:val="en-US" w:eastAsia="zh-CN"/>
              </w:rPr>
            </w:pPr>
            <w:r>
              <w:rPr>
                <w:rFonts w:hint="eastAsia"/>
                <w:lang w:val="en-US" w:eastAsia="zh-CN"/>
              </w:rPr>
              <w:t>m</w:t>
            </w:r>
            <w:r>
              <w:rPr>
                <w:lang w:val="en-US" w:eastAsia="zh-CN"/>
              </w:rPr>
              <w:t>inCBW</w:t>
            </w:r>
          </w:p>
          <w:p w:rsidR="00465A28" w:rsidRDefault="00465A28" w:rsidP="00465A28">
            <w:pPr>
              <w:jc w:val="center"/>
              <w:rPr>
                <w:lang w:val="en-US" w:eastAsia="zh-CN"/>
              </w:rPr>
            </w:pPr>
            <w:r>
              <w:rPr>
                <w:lang w:val="en-US" w:eastAsia="zh-CN"/>
              </w:rPr>
              <w:t>(channel Raster)</w:t>
            </w:r>
          </w:p>
          <w:p w:rsidR="00465A28" w:rsidRDefault="00465A28" w:rsidP="00465A28">
            <w:pPr>
              <w:jc w:val="center"/>
              <w:rPr>
                <w:lang w:val="en-US" w:eastAsia="zh-CN"/>
              </w:rPr>
            </w:pPr>
            <w:r>
              <w:rPr>
                <w:lang w:val="en-US" w:eastAsia="zh-CN"/>
              </w:rPr>
              <w:t xml:space="preserve"> </w:t>
            </w:r>
            <w:r>
              <w:rPr>
                <w:rFonts w:hint="eastAsia"/>
                <w:lang w:val="en-US" w:eastAsia="zh-CN"/>
              </w:rPr>
              <w:t>(</w:t>
            </w:r>
            <w:r>
              <w:rPr>
                <w:lang w:val="en-US" w:eastAsia="zh-CN"/>
              </w:rPr>
              <w:t>MHz)</w:t>
            </w:r>
          </w:p>
        </w:tc>
        <w:tc>
          <w:tcPr>
            <w:tcW w:w="1282" w:type="dxa"/>
          </w:tcPr>
          <w:p w:rsidR="00465A28" w:rsidRDefault="00465A28" w:rsidP="001F79EB">
            <w:pPr>
              <w:jc w:val="center"/>
              <w:rPr>
                <w:lang w:val="en-US" w:eastAsia="zh-CN"/>
              </w:rPr>
            </w:pPr>
            <w:r>
              <w:rPr>
                <w:lang w:val="en-US" w:eastAsia="zh-CN"/>
              </w:rPr>
              <w:t>Channel raster points for fixed raster design</w:t>
            </w:r>
          </w:p>
        </w:tc>
        <w:tc>
          <w:tcPr>
            <w:tcW w:w="1408" w:type="dxa"/>
            <w:vAlign w:val="center"/>
          </w:tcPr>
          <w:p w:rsidR="00465A28" w:rsidRDefault="00465A28" w:rsidP="00465A28">
            <w:pPr>
              <w:jc w:val="center"/>
              <w:rPr>
                <w:lang w:val="en-US" w:eastAsia="zh-CN"/>
              </w:rPr>
            </w:pPr>
            <w:r>
              <w:rPr>
                <w:rFonts w:hint="eastAsia"/>
                <w:lang w:val="en-US" w:eastAsia="zh-CN"/>
              </w:rPr>
              <w:t>R</w:t>
            </w:r>
            <w:r>
              <w:rPr>
                <w:lang w:val="en-US" w:eastAsia="zh-CN"/>
              </w:rPr>
              <w:t>atio of two different channel raster points</w:t>
            </w:r>
          </w:p>
        </w:tc>
      </w:tr>
      <w:tr w:rsidR="00465A28" w:rsidTr="00465A28">
        <w:trPr>
          <w:trHeight w:val="586"/>
          <w:jc w:val="center"/>
        </w:trPr>
        <w:tc>
          <w:tcPr>
            <w:tcW w:w="1244" w:type="dxa"/>
            <w:vAlign w:val="center"/>
          </w:tcPr>
          <w:p w:rsidR="00465A28" w:rsidRDefault="00465A28" w:rsidP="001F79EB">
            <w:pPr>
              <w:jc w:val="center"/>
              <w:rPr>
                <w:lang w:val="en-US" w:eastAsia="zh-CN"/>
              </w:rPr>
            </w:pPr>
            <w:r>
              <w:rPr>
                <w:rFonts w:hint="eastAsia"/>
                <w:lang w:val="en-US" w:eastAsia="zh-CN"/>
              </w:rPr>
              <w:t>1</w:t>
            </w:r>
            <w:r>
              <w:rPr>
                <w:lang w:val="en-US" w:eastAsia="zh-CN"/>
              </w:rPr>
              <w:t>20</w:t>
            </w:r>
          </w:p>
        </w:tc>
        <w:tc>
          <w:tcPr>
            <w:tcW w:w="1393" w:type="dxa"/>
            <w:vAlign w:val="center"/>
          </w:tcPr>
          <w:p w:rsidR="00465A28" w:rsidRDefault="00465A28" w:rsidP="001F79EB">
            <w:pPr>
              <w:jc w:val="center"/>
              <w:rPr>
                <w:lang w:val="en-US" w:eastAsia="zh-CN"/>
              </w:rPr>
            </w:pPr>
            <w:r>
              <w:rPr>
                <w:rFonts w:hint="eastAsia"/>
                <w:lang w:val="en-US" w:eastAsia="zh-CN"/>
              </w:rPr>
              <w:t>1</w:t>
            </w:r>
            <w:r>
              <w:rPr>
                <w:lang w:val="en-US" w:eastAsia="zh-CN"/>
              </w:rPr>
              <w:t>20</w:t>
            </w:r>
          </w:p>
        </w:tc>
        <w:tc>
          <w:tcPr>
            <w:tcW w:w="1451" w:type="dxa"/>
          </w:tcPr>
          <w:p w:rsidR="00465A28" w:rsidRDefault="00465A28" w:rsidP="001F79EB">
            <w:pPr>
              <w:jc w:val="center"/>
              <w:rPr>
                <w:lang w:val="en-US" w:eastAsia="zh-CN"/>
              </w:rPr>
            </w:pPr>
            <w:r>
              <w:rPr>
                <w:rFonts w:hint="eastAsia"/>
                <w:lang w:val="en-US" w:eastAsia="zh-CN"/>
              </w:rPr>
              <w:t>1</w:t>
            </w:r>
            <w:r>
              <w:rPr>
                <w:lang w:val="en-US" w:eastAsia="zh-CN"/>
              </w:rPr>
              <w:t>61667</w:t>
            </w:r>
          </w:p>
        </w:tc>
        <w:tc>
          <w:tcPr>
            <w:tcW w:w="1577" w:type="dxa"/>
            <w:vAlign w:val="center"/>
          </w:tcPr>
          <w:p w:rsidR="00465A28" w:rsidRDefault="00465A28" w:rsidP="001F79EB">
            <w:pPr>
              <w:jc w:val="center"/>
              <w:rPr>
                <w:lang w:val="en-US" w:eastAsia="zh-CN"/>
              </w:rPr>
            </w:pPr>
            <w:r>
              <w:rPr>
                <w:rFonts w:hint="eastAsia"/>
                <w:lang w:val="en-US" w:eastAsia="zh-CN"/>
              </w:rPr>
              <w:t>1</w:t>
            </w:r>
            <w:r>
              <w:rPr>
                <w:lang w:val="en-US" w:eastAsia="zh-CN"/>
              </w:rPr>
              <w:t>00</w:t>
            </w:r>
          </w:p>
        </w:tc>
        <w:tc>
          <w:tcPr>
            <w:tcW w:w="1282" w:type="dxa"/>
          </w:tcPr>
          <w:p w:rsidR="00465A28" w:rsidRPr="00054828" w:rsidRDefault="00465A28" w:rsidP="001F79EB">
            <w:pPr>
              <w:jc w:val="center"/>
              <w:rPr>
                <w:lang w:val="en-US" w:eastAsia="zh-CN"/>
              </w:rPr>
            </w:pPr>
            <w:r>
              <w:rPr>
                <w:rFonts w:hint="eastAsia"/>
                <w:lang w:val="en-US" w:eastAsia="zh-CN"/>
              </w:rPr>
              <w:t>1</w:t>
            </w:r>
            <w:r>
              <w:rPr>
                <w:lang w:val="en-US" w:eastAsia="zh-CN"/>
              </w:rPr>
              <w:t>94</w:t>
            </w:r>
          </w:p>
        </w:tc>
        <w:tc>
          <w:tcPr>
            <w:tcW w:w="1408" w:type="dxa"/>
            <w:vAlign w:val="center"/>
          </w:tcPr>
          <w:p w:rsidR="00465A28" w:rsidRPr="00054828" w:rsidRDefault="00465A28" w:rsidP="001F79EB">
            <w:pPr>
              <w:jc w:val="center"/>
              <w:rPr>
                <w:lang w:val="en-US" w:eastAsia="zh-CN"/>
              </w:rPr>
            </w:pPr>
            <w:r>
              <w:rPr>
                <w:rFonts w:hint="eastAsia"/>
                <w:lang w:val="en-US" w:eastAsia="zh-CN"/>
              </w:rPr>
              <w:t>8</w:t>
            </w:r>
            <w:r>
              <w:rPr>
                <w:lang w:val="en-US" w:eastAsia="zh-CN"/>
              </w:rPr>
              <w:t>33</w:t>
            </w:r>
          </w:p>
        </w:tc>
      </w:tr>
      <w:tr w:rsidR="00465A28" w:rsidTr="00465A28">
        <w:trPr>
          <w:trHeight w:val="546"/>
          <w:jc w:val="center"/>
        </w:trPr>
        <w:tc>
          <w:tcPr>
            <w:tcW w:w="1244" w:type="dxa"/>
            <w:vAlign w:val="center"/>
          </w:tcPr>
          <w:p w:rsidR="00465A28" w:rsidRDefault="00465A28" w:rsidP="001F79EB">
            <w:pPr>
              <w:jc w:val="center"/>
              <w:rPr>
                <w:lang w:val="en-US" w:eastAsia="zh-CN"/>
              </w:rPr>
            </w:pPr>
            <w:r>
              <w:rPr>
                <w:lang w:val="en-US" w:eastAsia="zh-CN"/>
              </w:rPr>
              <w:t>480</w:t>
            </w:r>
          </w:p>
        </w:tc>
        <w:tc>
          <w:tcPr>
            <w:tcW w:w="1393" w:type="dxa"/>
            <w:vAlign w:val="center"/>
          </w:tcPr>
          <w:p w:rsidR="00465A28" w:rsidRDefault="00465A28" w:rsidP="001F79EB">
            <w:pPr>
              <w:jc w:val="center"/>
              <w:rPr>
                <w:lang w:val="en-US" w:eastAsia="zh-CN"/>
              </w:rPr>
            </w:pPr>
            <w:r>
              <w:rPr>
                <w:rFonts w:hint="eastAsia"/>
                <w:lang w:val="en-US" w:eastAsia="zh-CN"/>
              </w:rPr>
              <w:t>4</w:t>
            </w:r>
            <w:r>
              <w:rPr>
                <w:lang w:val="en-US" w:eastAsia="zh-CN"/>
              </w:rPr>
              <w:t>80</w:t>
            </w:r>
          </w:p>
        </w:tc>
        <w:tc>
          <w:tcPr>
            <w:tcW w:w="1451" w:type="dxa"/>
          </w:tcPr>
          <w:p w:rsidR="00465A28" w:rsidRDefault="00465A28" w:rsidP="001F79EB">
            <w:pPr>
              <w:jc w:val="center"/>
              <w:rPr>
                <w:lang w:val="en-US" w:eastAsia="zh-CN"/>
              </w:rPr>
            </w:pPr>
            <w:r>
              <w:rPr>
                <w:rFonts w:hint="eastAsia"/>
                <w:lang w:val="en-US" w:eastAsia="zh-CN"/>
              </w:rPr>
              <w:t>4</w:t>
            </w:r>
            <w:r>
              <w:rPr>
                <w:lang w:val="en-US" w:eastAsia="zh-CN"/>
              </w:rPr>
              <w:t>0417</w:t>
            </w:r>
          </w:p>
        </w:tc>
        <w:tc>
          <w:tcPr>
            <w:tcW w:w="1577" w:type="dxa"/>
            <w:vAlign w:val="center"/>
          </w:tcPr>
          <w:p w:rsidR="00465A28" w:rsidRDefault="00465A28" w:rsidP="001F79EB">
            <w:pPr>
              <w:jc w:val="center"/>
              <w:rPr>
                <w:lang w:val="en-US" w:eastAsia="zh-CN"/>
              </w:rPr>
            </w:pPr>
            <w:r>
              <w:rPr>
                <w:rFonts w:hint="eastAsia"/>
                <w:lang w:val="en-US" w:eastAsia="zh-CN"/>
              </w:rPr>
              <w:t>4</w:t>
            </w:r>
            <w:r>
              <w:rPr>
                <w:lang w:val="en-US" w:eastAsia="zh-CN"/>
              </w:rPr>
              <w:t>00</w:t>
            </w:r>
          </w:p>
        </w:tc>
        <w:tc>
          <w:tcPr>
            <w:tcW w:w="1282" w:type="dxa"/>
          </w:tcPr>
          <w:p w:rsidR="00465A28" w:rsidRPr="00054828" w:rsidRDefault="00465A28" w:rsidP="001F79EB">
            <w:pPr>
              <w:jc w:val="center"/>
              <w:rPr>
                <w:lang w:val="en-US" w:eastAsia="zh-CN"/>
              </w:rPr>
            </w:pPr>
            <w:r>
              <w:rPr>
                <w:rFonts w:hint="eastAsia"/>
                <w:lang w:val="en-US" w:eastAsia="zh-CN"/>
              </w:rPr>
              <w:t>4</w:t>
            </w:r>
            <w:r>
              <w:rPr>
                <w:lang w:val="en-US" w:eastAsia="zh-CN"/>
              </w:rPr>
              <w:t>9</w:t>
            </w:r>
          </w:p>
        </w:tc>
        <w:tc>
          <w:tcPr>
            <w:tcW w:w="1408" w:type="dxa"/>
            <w:vAlign w:val="center"/>
          </w:tcPr>
          <w:p w:rsidR="00465A28" w:rsidRPr="00054828" w:rsidRDefault="00465A28" w:rsidP="001F79EB">
            <w:pPr>
              <w:jc w:val="center"/>
              <w:rPr>
                <w:lang w:val="en-US" w:eastAsia="zh-CN"/>
              </w:rPr>
            </w:pPr>
            <w:r>
              <w:rPr>
                <w:rFonts w:hint="eastAsia"/>
                <w:lang w:val="en-US" w:eastAsia="zh-CN"/>
              </w:rPr>
              <w:t>8</w:t>
            </w:r>
            <w:r>
              <w:rPr>
                <w:lang w:val="en-US" w:eastAsia="zh-CN"/>
              </w:rPr>
              <w:t>24</w:t>
            </w:r>
          </w:p>
        </w:tc>
      </w:tr>
      <w:tr w:rsidR="00465A28" w:rsidTr="00465A28">
        <w:trPr>
          <w:trHeight w:val="544"/>
          <w:jc w:val="center"/>
        </w:trPr>
        <w:tc>
          <w:tcPr>
            <w:tcW w:w="1244" w:type="dxa"/>
            <w:vAlign w:val="center"/>
          </w:tcPr>
          <w:p w:rsidR="00465A28" w:rsidRDefault="00465A28" w:rsidP="001F79EB">
            <w:pPr>
              <w:jc w:val="center"/>
              <w:rPr>
                <w:lang w:val="en-US" w:eastAsia="zh-CN"/>
              </w:rPr>
            </w:pPr>
            <w:r>
              <w:rPr>
                <w:rFonts w:hint="eastAsia"/>
                <w:lang w:val="en-US" w:eastAsia="zh-CN"/>
              </w:rPr>
              <w:t>9</w:t>
            </w:r>
            <w:r>
              <w:rPr>
                <w:lang w:val="en-US" w:eastAsia="zh-CN"/>
              </w:rPr>
              <w:t>60</w:t>
            </w:r>
          </w:p>
        </w:tc>
        <w:tc>
          <w:tcPr>
            <w:tcW w:w="1393" w:type="dxa"/>
            <w:vAlign w:val="center"/>
          </w:tcPr>
          <w:p w:rsidR="00465A28" w:rsidRDefault="00465A28" w:rsidP="001F79EB">
            <w:pPr>
              <w:jc w:val="center"/>
              <w:rPr>
                <w:lang w:val="en-US" w:eastAsia="zh-CN"/>
              </w:rPr>
            </w:pPr>
            <w:r>
              <w:rPr>
                <w:rFonts w:hint="eastAsia"/>
                <w:lang w:val="en-US" w:eastAsia="zh-CN"/>
              </w:rPr>
              <w:t>9</w:t>
            </w:r>
            <w:r>
              <w:rPr>
                <w:lang w:val="en-US" w:eastAsia="zh-CN"/>
              </w:rPr>
              <w:t>60</w:t>
            </w:r>
          </w:p>
        </w:tc>
        <w:tc>
          <w:tcPr>
            <w:tcW w:w="1451" w:type="dxa"/>
          </w:tcPr>
          <w:p w:rsidR="00465A28" w:rsidRDefault="00465A28" w:rsidP="001F79EB">
            <w:pPr>
              <w:jc w:val="center"/>
              <w:rPr>
                <w:lang w:val="en-US" w:eastAsia="zh-CN"/>
              </w:rPr>
            </w:pPr>
            <w:r>
              <w:rPr>
                <w:rFonts w:hint="eastAsia"/>
                <w:lang w:val="en-US" w:eastAsia="zh-CN"/>
              </w:rPr>
              <w:t>2</w:t>
            </w:r>
            <w:r>
              <w:rPr>
                <w:lang w:val="en-US" w:eastAsia="zh-CN"/>
              </w:rPr>
              <w:t>0208</w:t>
            </w:r>
          </w:p>
        </w:tc>
        <w:tc>
          <w:tcPr>
            <w:tcW w:w="1577" w:type="dxa"/>
            <w:vAlign w:val="center"/>
          </w:tcPr>
          <w:p w:rsidR="00465A28" w:rsidRDefault="00465A28" w:rsidP="001F79EB">
            <w:pPr>
              <w:jc w:val="center"/>
              <w:rPr>
                <w:lang w:val="en-US" w:eastAsia="zh-CN"/>
              </w:rPr>
            </w:pPr>
            <w:r>
              <w:rPr>
                <w:rFonts w:hint="eastAsia"/>
                <w:lang w:val="en-US" w:eastAsia="zh-CN"/>
              </w:rPr>
              <w:t>4</w:t>
            </w:r>
            <w:r>
              <w:rPr>
                <w:lang w:val="en-US" w:eastAsia="zh-CN"/>
              </w:rPr>
              <w:t>00</w:t>
            </w:r>
          </w:p>
        </w:tc>
        <w:tc>
          <w:tcPr>
            <w:tcW w:w="1282" w:type="dxa"/>
          </w:tcPr>
          <w:p w:rsidR="00465A28" w:rsidRPr="00054828" w:rsidRDefault="00465A28" w:rsidP="001F79EB">
            <w:pPr>
              <w:jc w:val="center"/>
              <w:rPr>
                <w:lang w:val="en-US" w:eastAsia="zh-CN"/>
              </w:rPr>
            </w:pPr>
            <w:r>
              <w:rPr>
                <w:rFonts w:hint="eastAsia"/>
                <w:lang w:val="en-US" w:eastAsia="zh-CN"/>
              </w:rPr>
              <w:t>4</w:t>
            </w:r>
            <w:r>
              <w:rPr>
                <w:lang w:val="en-US" w:eastAsia="zh-CN"/>
              </w:rPr>
              <w:t>9</w:t>
            </w:r>
          </w:p>
        </w:tc>
        <w:tc>
          <w:tcPr>
            <w:tcW w:w="1408" w:type="dxa"/>
            <w:vAlign w:val="center"/>
          </w:tcPr>
          <w:p w:rsidR="00465A28" w:rsidRPr="00054828" w:rsidRDefault="00465A28" w:rsidP="001F79EB">
            <w:pPr>
              <w:jc w:val="center"/>
              <w:rPr>
                <w:lang w:val="en-US" w:eastAsia="zh-CN"/>
              </w:rPr>
            </w:pPr>
            <w:r>
              <w:rPr>
                <w:rFonts w:hint="eastAsia"/>
                <w:lang w:val="en-US" w:eastAsia="zh-CN"/>
              </w:rPr>
              <w:t>4</w:t>
            </w:r>
            <w:r>
              <w:rPr>
                <w:lang w:val="en-US" w:eastAsia="zh-CN"/>
              </w:rPr>
              <w:t>12</w:t>
            </w:r>
          </w:p>
        </w:tc>
      </w:tr>
    </w:tbl>
    <w:p w:rsidR="00465A28" w:rsidRDefault="00C97729" w:rsidP="00465A28">
      <w:pPr>
        <w:rPr>
          <w:lang w:val="en-US" w:eastAsia="zh-CN"/>
        </w:rPr>
      </w:pPr>
      <w:r>
        <w:rPr>
          <w:rFonts w:hint="eastAsia"/>
          <w:lang w:val="en-US" w:eastAsia="zh-CN"/>
        </w:rPr>
        <w:t>F</w:t>
      </w:r>
      <w:r>
        <w:rPr>
          <w:lang w:val="en-US" w:eastAsia="zh-CN"/>
        </w:rPr>
        <w:t>or the floating channel raster design, there will be around 800 more channel raster points for 120 and 480kHz SCS and around 400 times more channel raster points for 960kHz SCS. This greatly help to increase the flexibility of the spectrum usage.</w:t>
      </w:r>
    </w:p>
    <w:p w:rsidR="0068392F" w:rsidRDefault="00C97729" w:rsidP="000F5F1A">
      <w:pPr>
        <w:rPr>
          <w:b/>
          <w:lang w:val="en-US" w:eastAsia="zh-CN"/>
        </w:rPr>
      </w:pPr>
      <w:r>
        <w:rPr>
          <w:b/>
          <w:lang w:val="en-US" w:eastAsia="zh-CN"/>
        </w:rPr>
        <w:t xml:space="preserve">Observation </w:t>
      </w:r>
      <w:r w:rsidR="006A4B5E">
        <w:rPr>
          <w:b/>
          <w:lang w:val="en-US" w:eastAsia="zh-CN"/>
        </w:rPr>
        <w:t>7</w:t>
      </w:r>
      <w:r>
        <w:rPr>
          <w:b/>
          <w:lang w:val="en-US" w:eastAsia="zh-CN"/>
        </w:rPr>
        <w:t>: The floating raster design gives 800 times more channel raster points comparing to fixed raster design and hence much more spectrum flexibility is provided.</w:t>
      </w:r>
    </w:p>
    <w:p w:rsidR="00C97729" w:rsidRDefault="00C97729" w:rsidP="000F5F1A">
      <w:pPr>
        <w:rPr>
          <w:lang w:val="en-US" w:eastAsia="zh-CN"/>
        </w:rPr>
      </w:pPr>
      <w:r>
        <w:rPr>
          <w:lang w:val="en-US" w:eastAsia="zh-CN"/>
        </w:rPr>
        <w:t>Besides, consider that the co-existence of 802.11 ad/ay is not mandated by regulation as shown in observation 1, the floating raster design for both licensed and un-licensed bands can be harmonized. The proposed</w:t>
      </w:r>
      <w:r w:rsidR="00AD6F2F">
        <w:rPr>
          <w:lang w:val="en-US" w:eastAsia="zh-CN"/>
        </w:rPr>
        <w:t xml:space="preserve"> harmonized</w:t>
      </w:r>
      <w:r>
        <w:rPr>
          <w:lang w:val="en-US" w:eastAsia="zh-CN"/>
        </w:rPr>
        <w:t xml:space="preserve"> channelization design as:</w:t>
      </w:r>
    </w:p>
    <w:p w:rsidR="00AD6F2F" w:rsidRDefault="00AD6F2F" w:rsidP="000F5F1A">
      <w:pPr>
        <w:rPr>
          <w:b/>
          <w:lang w:val="en-US" w:eastAsia="zh-CN"/>
        </w:rPr>
      </w:pPr>
      <w:r>
        <w:rPr>
          <w:rFonts w:hint="eastAsia"/>
          <w:b/>
          <w:lang w:val="en-US" w:eastAsia="zh-CN"/>
        </w:rPr>
        <w:t>P</w:t>
      </w:r>
      <w:r>
        <w:rPr>
          <w:b/>
          <w:lang w:val="en-US" w:eastAsia="zh-CN"/>
        </w:rPr>
        <w:t>roposal: It is proposed to have harmonized channelization for both licensed and un-licensed spectrum as:</w:t>
      </w:r>
    </w:p>
    <w:p w:rsidR="00C97729" w:rsidRPr="00236E4F" w:rsidRDefault="00AD6F2F" w:rsidP="000F5F1A">
      <w:pPr>
        <w:rPr>
          <w:b/>
          <w:lang w:val="en-US" w:eastAsia="zh-CN"/>
        </w:rPr>
      </w:pPr>
      <w:r>
        <w:rPr>
          <w:b/>
          <w:lang w:val="en-US" w:eastAsia="zh-CN"/>
        </w:rPr>
        <w:t>-</w:t>
      </w:r>
      <w:r w:rsidR="00C97729" w:rsidRPr="00236E4F">
        <w:rPr>
          <w:b/>
          <w:lang w:val="en-US" w:eastAsia="zh-CN"/>
        </w:rPr>
        <w:t>For Channel raster, still use current FR2 design as:</w:t>
      </w:r>
    </w:p>
    <w:p w:rsidR="00C97729" w:rsidRPr="00236E4F" w:rsidRDefault="00C97729" w:rsidP="00C97729">
      <w:pPr>
        <w:pStyle w:val="EQ"/>
        <w:jc w:val="center"/>
        <w:rPr>
          <w:rFonts w:eastAsia="Yu Mincho"/>
          <w:b/>
        </w:rPr>
      </w:pPr>
      <w:r w:rsidRPr="00236E4F">
        <w:rPr>
          <w:rFonts w:eastAsia="Yu Mincho"/>
          <w:b/>
        </w:rPr>
        <w:t>F</w:t>
      </w:r>
      <w:r w:rsidRPr="00236E4F">
        <w:rPr>
          <w:rFonts w:eastAsia="Yu Mincho"/>
          <w:b/>
          <w:vertAlign w:val="subscript"/>
        </w:rPr>
        <w:t>REF</w:t>
      </w:r>
      <w:r w:rsidRPr="00236E4F">
        <w:rPr>
          <w:rFonts w:eastAsia="Yu Mincho"/>
          <w:b/>
        </w:rPr>
        <w:t xml:space="preserve"> = F</w:t>
      </w:r>
      <w:r w:rsidRPr="00236E4F">
        <w:rPr>
          <w:rFonts w:eastAsia="Yu Mincho"/>
          <w:b/>
          <w:vertAlign w:val="subscript"/>
        </w:rPr>
        <w:t>REF-Offs</w:t>
      </w:r>
      <w:r w:rsidRPr="00236E4F">
        <w:rPr>
          <w:rFonts w:eastAsia="Yu Mincho"/>
          <w:b/>
        </w:rPr>
        <w:t xml:space="preserve"> + ΔF</w:t>
      </w:r>
      <w:r w:rsidRPr="00236E4F">
        <w:rPr>
          <w:rFonts w:eastAsia="Yu Mincho"/>
          <w:b/>
          <w:vertAlign w:val="subscript"/>
        </w:rPr>
        <w:t>Global</w:t>
      </w:r>
      <w:r w:rsidRPr="00236E4F">
        <w:rPr>
          <w:rFonts w:eastAsia="Yu Mincho"/>
          <w:b/>
        </w:rPr>
        <w:t xml:space="preserve"> (N</w:t>
      </w:r>
      <w:r w:rsidRPr="00236E4F">
        <w:rPr>
          <w:rFonts w:eastAsia="Yu Mincho"/>
          <w:b/>
          <w:vertAlign w:val="subscript"/>
        </w:rPr>
        <w:t>REF</w:t>
      </w:r>
      <w:r w:rsidRPr="00236E4F">
        <w:rPr>
          <w:rFonts w:eastAsia="Yu Mincho"/>
          <w:b/>
        </w:rPr>
        <w:t xml:space="preserve"> – N</w:t>
      </w:r>
      <w:r w:rsidRPr="00236E4F">
        <w:rPr>
          <w:rFonts w:eastAsia="Yu Mincho"/>
          <w:b/>
          <w:vertAlign w:val="subscript"/>
        </w:rPr>
        <w:t>REF-Offs</w:t>
      </w:r>
      <w:r w:rsidRPr="00236E4F">
        <w:rPr>
          <w:rFonts w:eastAsia="Yu Mincho"/>
          <w:b/>
        </w:rPr>
        <w:t>)</w:t>
      </w:r>
    </w:p>
    <w:p w:rsidR="00C97729" w:rsidRPr="00236E4F" w:rsidRDefault="00C97729" w:rsidP="000F5F1A">
      <w:pPr>
        <w:rPr>
          <w:rFonts w:eastAsia="Yu Mincho"/>
          <w:b/>
        </w:rPr>
      </w:pPr>
      <w:r w:rsidRPr="00236E4F">
        <w:rPr>
          <w:rFonts w:eastAsia="Yu Mincho"/>
          <w:b/>
        </w:rPr>
        <w:t>ΔF</w:t>
      </w:r>
      <w:r w:rsidRPr="00236E4F">
        <w:rPr>
          <w:rFonts w:eastAsia="Yu Mincho"/>
          <w:b/>
          <w:vertAlign w:val="subscript"/>
        </w:rPr>
        <w:t>Raster</w:t>
      </w:r>
      <w:r w:rsidRPr="00236E4F">
        <w:rPr>
          <w:rFonts w:eastAsia="Yu Mincho"/>
          <w:b/>
        </w:rPr>
        <w:t xml:space="preserve"> = </w:t>
      </w:r>
      <w:r w:rsidRPr="00236E4F">
        <w:rPr>
          <w:rFonts w:eastAsia="Yu Mincho"/>
          <w:b/>
          <w:i/>
        </w:rPr>
        <w:t>I</w:t>
      </w:r>
      <w:r w:rsidRPr="00236E4F">
        <w:rPr>
          <w:rFonts w:eastAsia="Yu Mincho"/>
          <w:b/>
        </w:rPr>
        <w:t xml:space="preserve"> ×ΔF</w:t>
      </w:r>
      <w:r w:rsidRPr="00236E4F">
        <w:rPr>
          <w:rFonts w:eastAsia="Yu Mincho"/>
          <w:b/>
          <w:vertAlign w:val="subscript"/>
        </w:rPr>
        <w:t xml:space="preserve">Global </w:t>
      </w:r>
      <w:r w:rsidRPr="00236E4F">
        <w:rPr>
          <w:rFonts w:eastAsia="Yu Mincho"/>
          <w:b/>
        </w:rPr>
        <w:t xml:space="preserve">, where </w:t>
      </w:r>
      <w:r w:rsidRPr="00236E4F">
        <w:rPr>
          <w:rFonts w:eastAsia="Yu Mincho"/>
          <w:b/>
          <w:i/>
        </w:rPr>
        <w:t>I</w:t>
      </w:r>
      <w:r w:rsidRPr="00236E4F">
        <w:rPr>
          <w:rFonts w:eastAsia="Yu Mincho"/>
          <w:b/>
        </w:rPr>
        <w:t xml:space="preserve"> ϵ</w:t>
      </w:r>
      <w:r w:rsidRPr="00236E4F">
        <w:rPr>
          <w:rFonts w:eastAsia="Yu Mincho"/>
          <w:b/>
          <w:i/>
        </w:rPr>
        <w:t xml:space="preserve"> {2,8,16} with </w:t>
      </w:r>
      <w:r w:rsidRPr="00236E4F">
        <w:rPr>
          <w:rFonts w:eastAsia="Yu Mincho"/>
          <w:b/>
        </w:rPr>
        <w:t>. ΔF</w:t>
      </w:r>
      <w:r w:rsidRPr="00236E4F">
        <w:rPr>
          <w:rFonts w:eastAsia="Yu Mincho"/>
          <w:b/>
          <w:vertAlign w:val="subscript"/>
        </w:rPr>
        <w:t xml:space="preserve">Global </w:t>
      </w:r>
      <w:r w:rsidRPr="00236E4F">
        <w:rPr>
          <w:rFonts w:eastAsia="Yu Mincho"/>
          <w:b/>
        </w:rPr>
        <w:t>= 60kHz.</w:t>
      </w:r>
    </w:p>
    <w:p w:rsidR="00C97729" w:rsidRPr="00236E4F" w:rsidRDefault="00AD6F2F" w:rsidP="000F5F1A">
      <w:pPr>
        <w:rPr>
          <w:rFonts w:eastAsia="Yu Mincho"/>
          <w:b/>
        </w:rPr>
      </w:pPr>
      <w:r>
        <w:rPr>
          <w:rFonts w:eastAsia="Yu Mincho"/>
          <w:b/>
        </w:rPr>
        <w:t>-</w:t>
      </w:r>
      <w:r w:rsidR="00C97729" w:rsidRPr="00236E4F">
        <w:rPr>
          <w:rFonts w:eastAsia="Yu Mincho"/>
          <w:b/>
        </w:rPr>
        <w:t>For Sync raster design, modify current FR2 design as double the sync raster with: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3518"/>
        <w:gridCol w:w="1938"/>
        <w:gridCol w:w="1992"/>
      </w:tblGrid>
      <w:tr w:rsidR="00C97729" w:rsidRPr="00236E4F" w:rsidTr="001F79EB">
        <w:trPr>
          <w:jc w:val="center"/>
        </w:trPr>
        <w:tc>
          <w:tcPr>
            <w:tcW w:w="2409" w:type="dxa"/>
            <w:shd w:val="clear" w:color="auto" w:fill="auto"/>
            <w:vAlign w:val="center"/>
          </w:tcPr>
          <w:p w:rsidR="00C97729" w:rsidRPr="00236E4F" w:rsidRDefault="00C97729" w:rsidP="001F79EB">
            <w:pPr>
              <w:pStyle w:val="TAH"/>
            </w:pPr>
            <w:r w:rsidRPr="00236E4F">
              <w:t>Frequency range</w:t>
            </w:r>
          </w:p>
        </w:tc>
        <w:tc>
          <w:tcPr>
            <w:tcW w:w="3518" w:type="dxa"/>
            <w:shd w:val="clear" w:color="auto" w:fill="auto"/>
            <w:vAlign w:val="center"/>
          </w:tcPr>
          <w:p w:rsidR="00C97729" w:rsidRPr="00236E4F" w:rsidRDefault="00C97729" w:rsidP="001F79EB">
            <w:pPr>
              <w:pStyle w:val="TAH"/>
            </w:pPr>
            <w:r w:rsidRPr="00236E4F">
              <w:t>SS block frequency position SS</w:t>
            </w:r>
            <w:r w:rsidRPr="00236E4F">
              <w:rPr>
                <w:vertAlign w:val="subscript"/>
              </w:rPr>
              <w:t>REF</w:t>
            </w:r>
          </w:p>
        </w:tc>
        <w:tc>
          <w:tcPr>
            <w:tcW w:w="1938" w:type="dxa"/>
            <w:vAlign w:val="center"/>
          </w:tcPr>
          <w:p w:rsidR="00C97729" w:rsidRPr="00236E4F" w:rsidRDefault="00C97729" w:rsidP="001F79EB">
            <w:pPr>
              <w:pStyle w:val="TAH"/>
            </w:pPr>
            <w:r w:rsidRPr="00236E4F">
              <w:t>GSCN</w:t>
            </w:r>
          </w:p>
        </w:tc>
        <w:tc>
          <w:tcPr>
            <w:tcW w:w="1992" w:type="dxa"/>
            <w:shd w:val="clear" w:color="auto" w:fill="auto"/>
            <w:vAlign w:val="center"/>
          </w:tcPr>
          <w:p w:rsidR="00C97729" w:rsidRPr="00236E4F" w:rsidRDefault="00C97729" w:rsidP="001F79EB">
            <w:pPr>
              <w:pStyle w:val="TAH"/>
            </w:pPr>
            <w:r w:rsidRPr="00236E4F">
              <w:t>Range of GSCN</w:t>
            </w:r>
          </w:p>
        </w:tc>
      </w:tr>
      <w:tr w:rsidR="00C97729" w:rsidRPr="00236E4F" w:rsidTr="001F79EB">
        <w:trPr>
          <w:jc w:val="center"/>
        </w:trPr>
        <w:tc>
          <w:tcPr>
            <w:tcW w:w="2409" w:type="dxa"/>
            <w:shd w:val="clear" w:color="auto" w:fill="auto"/>
            <w:vAlign w:val="center"/>
          </w:tcPr>
          <w:p w:rsidR="00C97729" w:rsidRPr="00236E4F" w:rsidRDefault="00C97729" w:rsidP="001F79EB">
            <w:pPr>
              <w:pStyle w:val="TAC"/>
              <w:rPr>
                <w:b/>
                <w:lang w:val="en-US"/>
              </w:rPr>
            </w:pPr>
            <w:r w:rsidRPr="00236E4F">
              <w:rPr>
                <w:b/>
                <w:lang w:val="en-US"/>
              </w:rPr>
              <w:t>24250 – 100000 MHz</w:t>
            </w:r>
          </w:p>
        </w:tc>
        <w:tc>
          <w:tcPr>
            <w:tcW w:w="3518" w:type="dxa"/>
            <w:shd w:val="clear" w:color="auto" w:fill="auto"/>
            <w:vAlign w:val="center"/>
          </w:tcPr>
          <w:p w:rsidR="00C97729" w:rsidRPr="00236E4F" w:rsidRDefault="00C97729" w:rsidP="001F79EB">
            <w:pPr>
              <w:pStyle w:val="TAC"/>
              <w:rPr>
                <w:b/>
                <w:lang w:val="en-US"/>
              </w:rPr>
            </w:pPr>
            <w:r w:rsidRPr="00236E4F">
              <w:rPr>
                <w:b/>
                <w:lang w:val="en-US"/>
              </w:rPr>
              <w:t>24250.08 MHz + N * 17.28 MHz,</w:t>
            </w:r>
          </w:p>
          <w:p w:rsidR="00C97729" w:rsidRPr="00236E4F" w:rsidRDefault="00C97729" w:rsidP="001F79EB">
            <w:pPr>
              <w:pStyle w:val="TAC"/>
              <w:rPr>
                <w:b/>
                <w:lang w:val="en-US"/>
              </w:rPr>
            </w:pPr>
            <w:r w:rsidRPr="00236E4F">
              <w:rPr>
                <w:b/>
                <w:lang w:val="en-US"/>
              </w:rPr>
              <w:t>N = 0:4383</w:t>
            </w:r>
          </w:p>
        </w:tc>
        <w:tc>
          <w:tcPr>
            <w:tcW w:w="1938" w:type="dxa"/>
            <w:vAlign w:val="center"/>
          </w:tcPr>
          <w:p w:rsidR="00C97729" w:rsidRPr="00236E4F" w:rsidRDefault="00C97729" w:rsidP="001F79EB">
            <w:pPr>
              <w:pStyle w:val="TAC"/>
              <w:rPr>
                <w:b/>
              </w:rPr>
            </w:pPr>
            <w:r w:rsidRPr="00236E4F">
              <w:rPr>
                <w:b/>
              </w:rPr>
              <w:t>22256 + N</w:t>
            </w:r>
          </w:p>
        </w:tc>
        <w:tc>
          <w:tcPr>
            <w:tcW w:w="1992" w:type="dxa"/>
            <w:shd w:val="clear" w:color="auto" w:fill="auto"/>
            <w:vAlign w:val="center"/>
          </w:tcPr>
          <w:p w:rsidR="00C97729" w:rsidRPr="00236E4F" w:rsidRDefault="00C97729" w:rsidP="001F79EB">
            <w:pPr>
              <w:pStyle w:val="TAC"/>
              <w:rPr>
                <w:b/>
                <w:lang w:val="en-US"/>
              </w:rPr>
            </w:pPr>
            <w:r w:rsidRPr="00236E4F">
              <w:rPr>
                <w:b/>
                <w:lang w:val="en-US"/>
              </w:rPr>
              <w:t>22256 – 26639</w:t>
            </w:r>
          </w:p>
        </w:tc>
      </w:tr>
    </w:tbl>
    <w:p w:rsidR="00C97729" w:rsidRPr="00236E4F" w:rsidRDefault="00C97729" w:rsidP="000F5F1A">
      <w:pPr>
        <w:rPr>
          <w:b/>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19"/>
        <w:gridCol w:w="2529"/>
      </w:tblGrid>
      <w:tr w:rsidR="00C97729" w:rsidRPr="00236E4F" w:rsidTr="001F79EB">
        <w:trPr>
          <w:jc w:val="center"/>
        </w:trPr>
        <w:tc>
          <w:tcPr>
            <w:tcW w:w="2118" w:type="dxa"/>
            <w:tcBorders>
              <w:top w:val="single" w:sz="4" w:space="0" w:color="auto"/>
              <w:left w:val="single" w:sz="4" w:space="0" w:color="auto"/>
              <w:bottom w:val="single" w:sz="4" w:space="0" w:color="auto"/>
              <w:right w:val="single" w:sz="4" w:space="0" w:color="auto"/>
            </w:tcBorders>
            <w:hideMark/>
          </w:tcPr>
          <w:p w:rsidR="00C97729" w:rsidRPr="00236E4F" w:rsidRDefault="00C97729" w:rsidP="001F79EB">
            <w:pPr>
              <w:pStyle w:val="TAH"/>
              <w:rPr>
                <w:rFonts w:eastAsia="Yu Mincho"/>
              </w:rPr>
            </w:pPr>
            <w:r w:rsidRPr="00236E4F">
              <w:rPr>
                <w:rFonts w:eastAsia="Yu Mincho"/>
              </w:rPr>
              <w:t>NR Operating Band</w:t>
            </w:r>
          </w:p>
        </w:tc>
        <w:tc>
          <w:tcPr>
            <w:tcW w:w="2519" w:type="dxa"/>
            <w:tcBorders>
              <w:top w:val="single" w:sz="4" w:space="0" w:color="auto"/>
              <w:left w:val="single" w:sz="4" w:space="0" w:color="auto"/>
              <w:bottom w:val="single" w:sz="4" w:space="0" w:color="auto"/>
              <w:right w:val="single" w:sz="4" w:space="0" w:color="auto"/>
            </w:tcBorders>
            <w:hideMark/>
          </w:tcPr>
          <w:p w:rsidR="00C97729" w:rsidRPr="00236E4F" w:rsidRDefault="00C97729" w:rsidP="001F79EB">
            <w:pPr>
              <w:pStyle w:val="TAH"/>
              <w:rPr>
                <w:rFonts w:eastAsia="Yu Mincho"/>
                <w:lang w:eastAsia="ja-JP"/>
              </w:rPr>
            </w:pPr>
            <w:r w:rsidRPr="00236E4F">
              <w:rPr>
                <w:rFonts w:eastAsia="Yu Mincho"/>
              </w:rPr>
              <w:t>SS Block SCS</w:t>
            </w:r>
          </w:p>
        </w:tc>
        <w:tc>
          <w:tcPr>
            <w:tcW w:w="2529" w:type="dxa"/>
            <w:tcBorders>
              <w:top w:val="single" w:sz="4" w:space="0" w:color="auto"/>
              <w:left w:val="single" w:sz="4" w:space="0" w:color="auto"/>
              <w:bottom w:val="single" w:sz="4" w:space="0" w:color="auto"/>
              <w:right w:val="single" w:sz="4" w:space="0" w:color="auto"/>
            </w:tcBorders>
            <w:hideMark/>
          </w:tcPr>
          <w:p w:rsidR="00C97729" w:rsidRPr="00236E4F" w:rsidRDefault="00C97729" w:rsidP="001F79EB">
            <w:pPr>
              <w:pStyle w:val="TAH"/>
              <w:rPr>
                <w:rFonts w:eastAsia="Yu Mincho"/>
                <w:vertAlign w:val="subscript"/>
              </w:rPr>
            </w:pPr>
            <w:r w:rsidRPr="00236E4F">
              <w:rPr>
                <w:rFonts w:eastAsia="Yu Mincho"/>
              </w:rPr>
              <w:t>Range of GSCN</w:t>
            </w:r>
          </w:p>
          <w:p w:rsidR="00C97729" w:rsidRPr="00236E4F" w:rsidRDefault="00C97729" w:rsidP="001F79EB">
            <w:pPr>
              <w:pStyle w:val="TAH"/>
              <w:rPr>
                <w:rFonts w:eastAsia="Yu Mincho"/>
              </w:rPr>
            </w:pPr>
            <w:r w:rsidRPr="00236E4F">
              <w:rPr>
                <w:rFonts w:eastAsia="Yu Mincho"/>
              </w:rPr>
              <w:t>(First – &lt;Step size&gt; – Last)</w:t>
            </w:r>
          </w:p>
        </w:tc>
      </w:tr>
      <w:tr w:rsidR="00C97729" w:rsidRPr="00236E4F" w:rsidTr="001F79EB">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rsidR="00C97729" w:rsidRPr="00236E4F" w:rsidRDefault="00C97729" w:rsidP="001F79EB">
            <w:pPr>
              <w:pStyle w:val="TAC"/>
              <w:rPr>
                <w:rFonts w:eastAsia="Yu Mincho"/>
                <w:b/>
              </w:rPr>
            </w:pPr>
            <w:r w:rsidRPr="00236E4F">
              <w:rPr>
                <w:b/>
              </w:rPr>
              <w:t>52.6—71GHz</w:t>
            </w:r>
          </w:p>
        </w:tc>
        <w:tc>
          <w:tcPr>
            <w:tcW w:w="2519" w:type="dxa"/>
            <w:tcBorders>
              <w:top w:val="single" w:sz="4" w:space="0" w:color="auto"/>
              <w:left w:val="single" w:sz="4" w:space="0" w:color="auto"/>
              <w:bottom w:val="single" w:sz="4" w:space="0" w:color="auto"/>
              <w:right w:val="single" w:sz="4" w:space="0" w:color="auto"/>
            </w:tcBorders>
            <w:hideMark/>
          </w:tcPr>
          <w:p w:rsidR="00C97729" w:rsidRPr="00236E4F" w:rsidRDefault="00C97729" w:rsidP="001F79EB">
            <w:pPr>
              <w:pStyle w:val="TAC"/>
              <w:rPr>
                <w:b/>
                <w:lang w:val="en-US" w:eastAsia="ja-JP"/>
              </w:rPr>
            </w:pPr>
            <w:r w:rsidRPr="00236E4F">
              <w:rPr>
                <w:b/>
              </w:rPr>
              <w:t>120 kHz</w:t>
            </w:r>
          </w:p>
        </w:tc>
        <w:tc>
          <w:tcPr>
            <w:tcW w:w="2529" w:type="dxa"/>
            <w:tcBorders>
              <w:top w:val="single" w:sz="4" w:space="0" w:color="auto"/>
              <w:left w:val="single" w:sz="4" w:space="0" w:color="auto"/>
              <w:bottom w:val="single" w:sz="4" w:space="0" w:color="auto"/>
              <w:right w:val="single" w:sz="4" w:space="0" w:color="auto"/>
            </w:tcBorders>
            <w:hideMark/>
          </w:tcPr>
          <w:p w:rsidR="00C97729" w:rsidRPr="00236E4F" w:rsidRDefault="00773B59" w:rsidP="00671E60">
            <w:pPr>
              <w:pStyle w:val="TAC"/>
              <w:rPr>
                <w:rFonts w:eastAsia="Yu Mincho"/>
                <w:b/>
              </w:rPr>
            </w:pPr>
            <w:r w:rsidRPr="00236E4F">
              <w:rPr>
                <w:b/>
              </w:rPr>
              <w:t>23</w:t>
            </w:r>
            <w:r w:rsidR="00671E60">
              <w:rPr>
                <w:b/>
              </w:rPr>
              <w:t xml:space="preserve">899 </w:t>
            </w:r>
            <w:r w:rsidR="00C97729" w:rsidRPr="00236E4F">
              <w:rPr>
                <w:b/>
              </w:rPr>
              <w:t>- &lt;</w:t>
            </w:r>
            <w:r w:rsidR="00C97729" w:rsidRPr="00236E4F">
              <w:rPr>
                <w:b/>
                <w:highlight w:val="yellow"/>
              </w:rPr>
              <w:t>2</w:t>
            </w:r>
            <w:r w:rsidR="00C97729" w:rsidRPr="00236E4F">
              <w:rPr>
                <w:b/>
              </w:rPr>
              <w:t>&gt; - 2</w:t>
            </w:r>
            <w:r w:rsidRPr="00236E4F">
              <w:rPr>
                <w:b/>
              </w:rPr>
              <w:t>499</w:t>
            </w:r>
            <w:r w:rsidR="00671E60">
              <w:rPr>
                <w:b/>
              </w:rPr>
              <w:t>4</w:t>
            </w:r>
          </w:p>
        </w:tc>
      </w:tr>
      <w:tr w:rsidR="00C97729" w:rsidRPr="00236E4F" w:rsidTr="001F79EB">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rsidR="00C97729" w:rsidRPr="00236E4F" w:rsidRDefault="00C97729" w:rsidP="001F79EB">
            <w:pPr>
              <w:pStyle w:val="TAC"/>
              <w:rPr>
                <w:rFonts w:eastAsia="Yu Mincho"/>
                <w:b/>
              </w:rPr>
            </w:pPr>
          </w:p>
        </w:tc>
        <w:tc>
          <w:tcPr>
            <w:tcW w:w="2519" w:type="dxa"/>
            <w:tcBorders>
              <w:top w:val="single" w:sz="4" w:space="0" w:color="auto"/>
              <w:left w:val="single" w:sz="4" w:space="0" w:color="auto"/>
              <w:bottom w:val="single" w:sz="4" w:space="0" w:color="auto"/>
              <w:right w:val="single" w:sz="4" w:space="0" w:color="auto"/>
            </w:tcBorders>
            <w:hideMark/>
          </w:tcPr>
          <w:p w:rsidR="00C97729" w:rsidRPr="00236E4F" w:rsidRDefault="00C97729" w:rsidP="001F79EB">
            <w:pPr>
              <w:pStyle w:val="TAC"/>
              <w:rPr>
                <w:b/>
                <w:lang w:val="en-US" w:eastAsia="ja-JP"/>
              </w:rPr>
            </w:pPr>
            <w:r w:rsidRPr="00236E4F">
              <w:rPr>
                <w:b/>
              </w:rPr>
              <w:t>480 kHz</w:t>
            </w:r>
          </w:p>
        </w:tc>
        <w:tc>
          <w:tcPr>
            <w:tcW w:w="2529" w:type="dxa"/>
            <w:tcBorders>
              <w:top w:val="single" w:sz="4" w:space="0" w:color="auto"/>
              <w:left w:val="single" w:sz="4" w:space="0" w:color="auto"/>
              <w:bottom w:val="single" w:sz="4" w:space="0" w:color="auto"/>
              <w:right w:val="single" w:sz="4" w:space="0" w:color="auto"/>
            </w:tcBorders>
            <w:hideMark/>
          </w:tcPr>
          <w:p w:rsidR="00C97729" w:rsidRPr="00236E4F" w:rsidRDefault="00C97729" w:rsidP="00671E60">
            <w:pPr>
              <w:pStyle w:val="TAC"/>
              <w:rPr>
                <w:b/>
              </w:rPr>
            </w:pPr>
            <w:r w:rsidRPr="00236E4F">
              <w:rPr>
                <w:b/>
              </w:rPr>
              <w:t>2</w:t>
            </w:r>
            <w:r w:rsidR="00571FB4" w:rsidRPr="00236E4F">
              <w:rPr>
                <w:b/>
              </w:rPr>
              <w:t>390</w:t>
            </w:r>
            <w:r w:rsidR="00671E60">
              <w:rPr>
                <w:b/>
              </w:rPr>
              <w:t>5 -</w:t>
            </w:r>
            <w:r w:rsidRPr="00236E4F">
              <w:rPr>
                <w:b/>
              </w:rPr>
              <w:t xml:space="preserve"> &lt;</w:t>
            </w:r>
            <w:r w:rsidRPr="00236E4F">
              <w:rPr>
                <w:b/>
                <w:highlight w:val="yellow"/>
              </w:rPr>
              <w:t>8</w:t>
            </w:r>
            <w:r w:rsidRPr="00236E4F">
              <w:rPr>
                <w:b/>
              </w:rPr>
              <w:t>&gt; - 2</w:t>
            </w:r>
            <w:r w:rsidR="00671E60">
              <w:rPr>
                <w:b/>
              </w:rPr>
              <w:t>4988</w:t>
            </w:r>
          </w:p>
        </w:tc>
      </w:tr>
    </w:tbl>
    <w:bookmarkEnd w:id="4"/>
    <w:bookmarkEnd w:id="5"/>
    <w:p w:rsidR="00DB2AC9" w:rsidRPr="000A4C5A" w:rsidRDefault="00DB2AC9" w:rsidP="00DB2AC9">
      <w:pPr>
        <w:pStyle w:val="1"/>
        <w:rPr>
          <w:lang w:eastAsia="zh-CN"/>
        </w:rPr>
      </w:pPr>
      <w:r w:rsidRPr="000A4C5A">
        <w:rPr>
          <w:rFonts w:hint="eastAsia"/>
          <w:lang w:eastAsia="zh-CN"/>
        </w:rPr>
        <w:t>Conclusion</w:t>
      </w:r>
      <w:r>
        <w:rPr>
          <w:lang w:eastAsia="zh-CN"/>
        </w:rPr>
        <w:t>s</w:t>
      </w:r>
    </w:p>
    <w:p w:rsidR="00DB2AC9" w:rsidRDefault="00DB2AC9" w:rsidP="00DB2AC9">
      <w:pPr>
        <w:rPr>
          <w:lang w:val="en-US" w:eastAsia="zh-CN"/>
        </w:rPr>
      </w:pPr>
      <w:r>
        <w:rPr>
          <w:rFonts w:hint="eastAsia"/>
          <w:lang w:val="en-US" w:eastAsia="zh-CN"/>
        </w:rPr>
        <w:t xml:space="preserve">In this contribution, </w:t>
      </w:r>
      <w:r>
        <w:rPr>
          <w:lang w:val="en-US" w:eastAsia="zh-CN"/>
        </w:rPr>
        <w:t xml:space="preserve">we give discussion on </w:t>
      </w:r>
      <w:r w:rsidR="00033A95">
        <w:rPr>
          <w:lang w:val="en-US" w:eastAsia="zh-CN"/>
        </w:rPr>
        <w:t xml:space="preserve">the </w:t>
      </w:r>
      <w:r w:rsidR="0068392F">
        <w:rPr>
          <w:lang w:val="en-US" w:eastAsia="zh-CN"/>
        </w:rPr>
        <w:t>chennelization</w:t>
      </w:r>
      <w:r w:rsidR="00323263">
        <w:rPr>
          <w:lang w:val="en-US" w:eastAsia="zh-CN"/>
        </w:rPr>
        <w:t xml:space="preserve"> and the observations are shown as below</w:t>
      </w:r>
      <w:r w:rsidR="00323263">
        <w:rPr>
          <w:rFonts w:hint="eastAsia"/>
          <w:lang w:val="en-US" w:eastAsia="zh-CN"/>
        </w:rPr>
        <w:t>：</w:t>
      </w:r>
    </w:p>
    <w:p w:rsidR="00AD6F2F" w:rsidRPr="0091529D" w:rsidRDefault="00AD6F2F" w:rsidP="00AD6F2F">
      <w:pPr>
        <w:rPr>
          <w:b/>
          <w:lang w:val="en-US" w:eastAsia="zh-CN"/>
        </w:rPr>
      </w:pPr>
      <w:r w:rsidRPr="0091529D">
        <w:rPr>
          <w:rFonts w:hint="eastAsia"/>
          <w:b/>
          <w:lang w:val="en-US" w:eastAsia="zh-CN"/>
        </w:rPr>
        <w:t>O</w:t>
      </w:r>
      <w:r w:rsidRPr="0091529D">
        <w:rPr>
          <w:b/>
          <w:lang w:val="en-US" w:eastAsia="zh-CN"/>
        </w:rPr>
        <w:t xml:space="preserve">bservation 1: </w:t>
      </w:r>
      <w:r>
        <w:rPr>
          <w:b/>
          <w:lang w:val="en-US" w:eastAsia="zh-CN"/>
        </w:rPr>
        <w:t>From regulation perspective, LBT is not required by EU regulation but the beamforming gain is required.</w:t>
      </w:r>
    </w:p>
    <w:p w:rsidR="00AD6F2F" w:rsidRPr="008127D9" w:rsidRDefault="00AD6F2F" w:rsidP="00AD6F2F">
      <w:pPr>
        <w:rPr>
          <w:b/>
          <w:lang w:val="en-US" w:eastAsia="zh-CN"/>
        </w:rPr>
      </w:pPr>
      <w:r w:rsidRPr="008127D9">
        <w:rPr>
          <w:b/>
          <w:lang w:val="en-US" w:eastAsia="zh-CN"/>
        </w:rPr>
        <w:t xml:space="preserve">Observation </w:t>
      </w:r>
      <w:r>
        <w:rPr>
          <w:b/>
          <w:lang w:val="en-US" w:eastAsia="zh-CN"/>
        </w:rPr>
        <w:t>2</w:t>
      </w:r>
      <w:r w:rsidRPr="008127D9">
        <w:rPr>
          <w:b/>
          <w:lang w:val="en-US" w:eastAsia="zh-CN"/>
        </w:rPr>
        <w:t>: 17.28MHz is used as sync raster granularity for the GSCN design which covers the frequency range from 24.25GHz to 100GHz.</w:t>
      </w:r>
    </w:p>
    <w:p w:rsidR="00AD6F2F" w:rsidRPr="00484158" w:rsidRDefault="00AD6F2F" w:rsidP="00AD6F2F">
      <w:pPr>
        <w:rPr>
          <w:b/>
          <w:lang w:val="en-US" w:eastAsia="zh-CN"/>
        </w:rPr>
      </w:pPr>
      <w:r w:rsidRPr="00484158">
        <w:rPr>
          <w:rFonts w:hint="eastAsia"/>
          <w:b/>
          <w:lang w:val="en-US" w:eastAsia="zh-CN"/>
        </w:rPr>
        <w:t>O</w:t>
      </w:r>
      <w:r w:rsidRPr="00484158">
        <w:rPr>
          <w:b/>
          <w:lang w:val="en-US" w:eastAsia="zh-CN"/>
        </w:rPr>
        <w:t xml:space="preserve">bservation </w:t>
      </w:r>
      <w:r>
        <w:rPr>
          <w:b/>
          <w:lang w:val="en-US" w:eastAsia="zh-CN"/>
        </w:rPr>
        <w:t>3</w:t>
      </w:r>
      <w:r w:rsidRPr="00484158">
        <w:rPr>
          <w:b/>
          <w:lang w:val="en-US" w:eastAsia="zh-CN"/>
        </w:rPr>
        <w:t>: 17.28MHz is used for 120kHz SSB SCS and 34.56MHz is sued for 240kHz SSB SCS.</w:t>
      </w:r>
    </w:p>
    <w:p w:rsidR="00AD6F2F" w:rsidRPr="00C4373E" w:rsidRDefault="00AD6F2F" w:rsidP="00AD6F2F">
      <w:pPr>
        <w:rPr>
          <w:b/>
          <w:lang w:val="en-US" w:eastAsia="zh-CN"/>
        </w:rPr>
      </w:pPr>
      <w:r w:rsidRPr="00C4373E">
        <w:rPr>
          <w:b/>
          <w:lang w:val="en-US" w:eastAsia="zh-CN"/>
        </w:rPr>
        <w:t>Observation</w:t>
      </w:r>
      <w:r>
        <w:rPr>
          <w:b/>
          <w:lang w:val="en-US" w:eastAsia="zh-CN"/>
        </w:rPr>
        <w:t xml:space="preserve"> 4</w:t>
      </w:r>
      <w:r w:rsidRPr="00C4373E">
        <w:rPr>
          <w:b/>
          <w:lang w:val="en-US" w:eastAsia="zh-CN"/>
        </w:rPr>
        <w:t xml:space="preserve">: </w:t>
      </w:r>
      <w:r>
        <w:rPr>
          <w:b/>
          <w:lang w:val="en-US" w:eastAsia="zh-CN"/>
        </w:rPr>
        <w:t>At most that 5.8 times the raster points for floating raster design comparing to fix raster design</w:t>
      </w:r>
      <w:r w:rsidRPr="00C4373E">
        <w:rPr>
          <w:b/>
          <w:lang w:val="en-US" w:eastAsia="zh-CN"/>
        </w:rPr>
        <w:t>.</w:t>
      </w:r>
    </w:p>
    <w:p w:rsidR="00AD6F2F" w:rsidRPr="00B7616C" w:rsidRDefault="00AD6F2F" w:rsidP="00AD6F2F">
      <w:pPr>
        <w:rPr>
          <w:b/>
          <w:lang w:val="en-US" w:eastAsia="zh-CN"/>
        </w:rPr>
      </w:pPr>
      <w:r w:rsidRPr="00B7616C">
        <w:rPr>
          <w:b/>
          <w:lang w:val="en-US" w:eastAsia="zh-CN"/>
        </w:rPr>
        <w:t>Observation 5: Double sync raster of FR2 design can help to reduce the raster points within the RAN1 assumption limit.</w:t>
      </w:r>
    </w:p>
    <w:p w:rsidR="00AD6F2F" w:rsidRPr="006A4B5E" w:rsidRDefault="00AD6F2F" w:rsidP="00AD6F2F">
      <w:pPr>
        <w:rPr>
          <w:b/>
          <w:lang w:val="en-US" w:eastAsia="zh-CN"/>
        </w:rPr>
      </w:pPr>
      <w:r w:rsidRPr="00C4373E">
        <w:rPr>
          <w:b/>
          <w:lang w:val="en-US" w:eastAsia="zh-CN"/>
        </w:rPr>
        <w:t>Observation</w:t>
      </w:r>
      <w:r>
        <w:rPr>
          <w:b/>
          <w:lang w:val="en-US" w:eastAsia="zh-CN"/>
        </w:rPr>
        <w:t xml:space="preserve"> 6</w:t>
      </w:r>
      <w:r w:rsidRPr="00C4373E">
        <w:rPr>
          <w:b/>
          <w:lang w:val="en-US" w:eastAsia="zh-CN"/>
        </w:rPr>
        <w:t xml:space="preserve">: </w:t>
      </w:r>
      <w:r>
        <w:rPr>
          <w:b/>
          <w:lang w:val="en-US" w:eastAsia="zh-CN"/>
        </w:rPr>
        <w:t>With double sync raster of FR2, at most that 2.8 times the raster points for floating raster design comparing to fix raster design</w:t>
      </w:r>
      <w:r w:rsidRPr="00C4373E">
        <w:rPr>
          <w:b/>
          <w:lang w:val="en-US" w:eastAsia="zh-CN"/>
        </w:rPr>
        <w:t>.</w:t>
      </w:r>
    </w:p>
    <w:p w:rsidR="00AD6F2F" w:rsidRDefault="00AD6F2F" w:rsidP="00AD6F2F">
      <w:pPr>
        <w:rPr>
          <w:b/>
          <w:lang w:val="en-US" w:eastAsia="zh-CN"/>
        </w:rPr>
      </w:pPr>
      <w:r>
        <w:rPr>
          <w:b/>
          <w:lang w:val="en-US" w:eastAsia="zh-CN"/>
        </w:rPr>
        <w:lastRenderedPageBreak/>
        <w:t>Observation 7: The floating raster design gives 800 times more channel raster points comparing to fixed raster design and hence much more spectrum flexibility is provided.</w:t>
      </w:r>
    </w:p>
    <w:p w:rsidR="00AD6F2F" w:rsidRDefault="00AD6F2F" w:rsidP="00AD6F2F">
      <w:pPr>
        <w:rPr>
          <w:b/>
          <w:lang w:val="en-US" w:eastAsia="zh-CN"/>
        </w:rPr>
      </w:pPr>
      <w:r>
        <w:rPr>
          <w:rFonts w:hint="eastAsia"/>
          <w:b/>
          <w:lang w:val="en-US" w:eastAsia="zh-CN"/>
        </w:rPr>
        <w:t>P</w:t>
      </w:r>
      <w:r>
        <w:rPr>
          <w:b/>
          <w:lang w:val="en-US" w:eastAsia="zh-CN"/>
        </w:rPr>
        <w:t>roposal: It is proposed to have harmonized channelization for both licensed and un-licensed spectrum as:</w:t>
      </w:r>
    </w:p>
    <w:p w:rsidR="00AD6F2F" w:rsidRPr="00236E4F" w:rsidRDefault="00AD6F2F" w:rsidP="00AD6F2F">
      <w:pPr>
        <w:rPr>
          <w:b/>
          <w:lang w:val="en-US" w:eastAsia="zh-CN"/>
        </w:rPr>
      </w:pPr>
      <w:r>
        <w:rPr>
          <w:b/>
          <w:lang w:val="en-US" w:eastAsia="zh-CN"/>
        </w:rPr>
        <w:t>-</w:t>
      </w:r>
      <w:r w:rsidRPr="00236E4F">
        <w:rPr>
          <w:b/>
          <w:lang w:val="en-US" w:eastAsia="zh-CN"/>
        </w:rPr>
        <w:t>For Channel raster, still use current FR2 design as:</w:t>
      </w:r>
    </w:p>
    <w:p w:rsidR="00AD6F2F" w:rsidRPr="00236E4F" w:rsidRDefault="00AD6F2F" w:rsidP="00AD6F2F">
      <w:pPr>
        <w:pStyle w:val="EQ"/>
        <w:jc w:val="center"/>
        <w:rPr>
          <w:rFonts w:eastAsia="Yu Mincho"/>
          <w:b/>
        </w:rPr>
      </w:pPr>
      <w:r w:rsidRPr="00236E4F">
        <w:rPr>
          <w:rFonts w:eastAsia="Yu Mincho"/>
          <w:b/>
        </w:rPr>
        <w:t>F</w:t>
      </w:r>
      <w:r w:rsidRPr="00236E4F">
        <w:rPr>
          <w:rFonts w:eastAsia="Yu Mincho"/>
          <w:b/>
          <w:vertAlign w:val="subscript"/>
        </w:rPr>
        <w:t>REF</w:t>
      </w:r>
      <w:r w:rsidRPr="00236E4F">
        <w:rPr>
          <w:rFonts w:eastAsia="Yu Mincho"/>
          <w:b/>
        </w:rPr>
        <w:t xml:space="preserve"> = F</w:t>
      </w:r>
      <w:r w:rsidRPr="00236E4F">
        <w:rPr>
          <w:rFonts w:eastAsia="Yu Mincho"/>
          <w:b/>
          <w:vertAlign w:val="subscript"/>
        </w:rPr>
        <w:t>REF-Offs</w:t>
      </w:r>
      <w:r w:rsidRPr="00236E4F">
        <w:rPr>
          <w:rFonts w:eastAsia="Yu Mincho"/>
          <w:b/>
        </w:rPr>
        <w:t xml:space="preserve"> + ΔF</w:t>
      </w:r>
      <w:r w:rsidRPr="00236E4F">
        <w:rPr>
          <w:rFonts w:eastAsia="Yu Mincho"/>
          <w:b/>
          <w:vertAlign w:val="subscript"/>
        </w:rPr>
        <w:t>Global</w:t>
      </w:r>
      <w:r w:rsidRPr="00236E4F">
        <w:rPr>
          <w:rFonts w:eastAsia="Yu Mincho"/>
          <w:b/>
        </w:rPr>
        <w:t xml:space="preserve"> (N</w:t>
      </w:r>
      <w:r w:rsidRPr="00236E4F">
        <w:rPr>
          <w:rFonts w:eastAsia="Yu Mincho"/>
          <w:b/>
          <w:vertAlign w:val="subscript"/>
        </w:rPr>
        <w:t>REF</w:t>
      </w:r>
      <w:r w:rsidRPr="00236E4F">
        <w:rPr>
          <w:rFonts w:eastAsia="Yu Mincho"/>
          <w:b/>
        </w:rPr>
        <w:t xml:space="preserve"> – N</w:t>
      </w:r>
      <w:r w:rsidRPr="00236E4F">
        <w:rPr>
          <w:rFonts w:eastAsia="Yu Mincho"/>
          <w:b/>
          <w:vertAlign w:val="subscript"/>
        </w:rPr>
        <w:t>REF-Offs</w:t>
      </w:r>
      <w:r w:rsidRPr="00236E4F">
        <w:rPr>
          <w:rFonts w:eastAsia="Yu Mincho"/>
          <w:b/>
        </w:rPr>
        <w:t>)</w:t>
      </w:r>
    </w:p>
    <w:p w:rsidR="00AD6F2F" w:rsidRPr="00236E4F" w:rsidRDefault="00AD6F2F" w:rsidP="00AD6F2F">
      <w:pPr>
        <w:rPr>
          <w:rFonts w:eastAsia="Yu Mincho"/>
          <w:b/>
        </w:rPr>
      </w:pPr>
      <w:r w:rsidRPr="00236E4F">
        <w:rPr>
          <w:rFonts w:eastAsia="Yu Mincho"/>
          <w:b/>
        </w:rPr>
        <w:t>ΔF</w:t>
      </w:r>
      <w:r w:rsidRPr="00236E4F">
        <w:rPr>
          <w:rFonts w:eastAsia="Yu Mincho"/>
          <w:b/>
          <w:vertAlign w:val="subscript"/>
        </w:rPr>
        <w:t>Raster</w:t>
      </w:r>
      <w:r w:rsidRPr="00236E4F">
        <w:rPr>
          <w:rFonts w:eastAsia="Yu Mincho"/>
          <w:b/>
        </w:rPr>
        <w:t xml:space="preserve"> = </w:t>
      </w:r>
      <w:r w:rsidRPr="00236E4F">
        <w:rPr>
          <w:rFonts w:eastAsia="Yu Mincho"/>
          <w:b/>
          <w:i/>
        </w:rPr>
        <w:t>I</w:t>
      </w:r>
      <w:r w:rsidRPr="00236E4F">
        <w:rPr>
          <w:rFonts w:eastAsia="Yu Mincho"/>
          <w:b/>
        </w:rPr>
        <w:t xml:space="preserve"> ×ΔF</w:t>
      </w:r>
      <w:r w:rsidRPr="00236E4F">
        <w:rPr>
          <w:rFonts w:eastAsia="Yu Mincho"/>
          <w:b/>
          <w:vertAlign w:val="subscript"/>
        </w:rPr>
        <w:t xml:space="preserve">Global </w:t>
      </w:r>
      <w:r w:rsidRPr="00236E4F">
        <w:rPr>
          <w:rFonts w:eastAsia="Yu Mincho"/>
          <w:b/>
        </w:rPr>
        <w:t xml:space="preserve">, where </w:t>
      </w:r>
      <w:r w:rsidRPr="00236E4F">
        <w:rPr>
          <w:rFonts w:eastAsia="Yu Mincho"/>
          <w:b/>
          <w:i/>
        </w:rPr>
        <w:t>I</w:t>
      </w:r>
      <w:r w:rsidRPr="00236E4F">
        <w:rPr>
          <w:rFonts w:eastAsia="Yu Mincho"/>
          <w:b/>
        </w:rPr>
        <w:t xml:space="preserve"> ϵ</w:t>
      </w:r>
      <w:r w:rsidRPr="00236E4F">
        <w:rPr>
          <w:rFonts w:eastAsia="Yu Mincho"/>
          <w:b/>
          <w:i/>
        </w:rPr>
        <w:t xml:space="preserve"> {2,8,16} with </w:t>
      </w:r>
      <w:r w:rsidRPr="00236E4F">
        <w:rPr>
          <w:rFonts w:eastAsia="Yu Mincho"/>
          <w:b/>
        </w:rPr>
        <w:t>. ΔF</w:t>
      </w:r>
      <w:r w:rsidRPr="00236E4F">
        <w:rPr>
          <w:rFonts w:eastAsia="Yu Mincho"/>
          <w:b/>
          <w:vertAlign w:val="subscript"/>
        </w:rPr>
        <w:t xml:space="preserve">Global </w:t>
      </w:r>
      <w:r w:rsidRPr="00236E4F">
        <w:rPr>
          <w:rFonts w:eastAsia="Yu Mincho"/>
          <w:b/>
        </w:rPr>
        <w:t>= 60kHz.</w:t>
      </w:r>
    </w:p>
    <w:p w:rsidR="00AD6F2F" w:rsidRPr="00236E4F" w:rsidRDefault="00AD6F2F" w:rsidP="00AD6F2F">
      <w:pPr>
        <w:rPr>
          <w:rFonts w:eastAsia="Yu Mincho"/>
          <w:b/>
        </w:rPr>
      </w:pPr>
      <w:r>
        <w:rPr>
          <w:rFonts w:eastAsia="Yu Mincho"/>
          <w:b/>
        </w:rPr>
        <w:t>-</w:t>
      </w:r>
      <w:r w:rsidRPr="00236E4F">
        <w:rPr>
          <w:rFonts w:eastAsia="Yu Mincho"/>
          <w:b/>
        </w:rPr>
        <w:t>For Sync raster design, modify current FR2 design as double the sync raster with: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3518"/>
        <w:gridCol w:w="1938"/>
        <w:gridCol w:w="1992"/>
      </w:tblGrid>
      <w:tr w:rsidR="00AD6F2F" w:rsidRPr="00236E4F" w:rsidTr="006E0940">
        <w:trPr>
          <w:jc w:val="center"/>
        </w:trPr>
        <w:tc>
          <w:tcPr>
            <w:tcW w:w="2409" w:type="dxa"/>
            <w:shd w:val="clear" w:color="auto" w:fill="auto"/>
            <w:vAlign w:val="center"/>
          </w:tcPr>
          <w:p w:rsidR="00AD6F2F" w:rsidRPr="00236E4F" w:rsidRDefault="00AD6F2F" w:rsidP="006E0940">
            <w:pPr>
              <w:pStyle w:val="TAH"/>
            </w:pPr>
            <w:r w:rsidRPr="00236E4F">
              <w:t>Frequency range</w:t>
            </w:r>
          </w:p>
        </w:tc>
        <w:tc>
          <w:tcPr>
            <w:tcW w:w="3518" w:type="dxa"/>
            <w:shd w:val="clear" w:color="auto" w:fill="auto"/>
            <w:vAlign w:val="center"/>
          </w:tcPr>
          <w:p w:rsidR="00AD6F2F" w:rsidRPr="00236E4F" w:rsidRDefault="00AD6F2F" w:rsidP="006E0940">
            <w:pPr>
              <w:pStyle w:val="TAH"/>
            </w:pPr>
            <w:r w:rsidRPr="00236E4F">
              <w:t>SS block frequency position SS</w:t>
            </w:r>
            <w:r w:rsidRPr="00236E4F">
              <w:rPr>
                <w:vertAlign w:val="subscript"/>
              </w:rPr>
              <w:t>REF</w:t>
            </w:r>
          </w:p>
        </w:tc>
        <w:tc>
          <w:tcPr>
            <w:tcW w:w="1938" w:type="dxa"/>
            <w:vAlign w:val="center"/>
          </w:tcPr>
          <w:p w:rsidR="00AD6F2F" w:rsidRPr="00236E4F" w:rsidRDefault="00AD6F2F" w:rsidP="006E0940">
            <w:pPr>
              <w:pStyle w:val="TAH"/>
            </w:pPr>
            <w:r w:rsidRPr="00236E4F">
              <w:t>GSCN</w:t>
            </w:r>
          </w:p>
        </w:tc>
        <w:tc>
          <w:tcPr>
            <w:tcW w:w="1992" w:type="dxa"/>
            <w:shd w:val="clear" w:color="auto" w:fill="auto"/>
            <w:vAlign w:val="center"/>
          </w:tcPr>
          <w:p w:rsidR="00AD6F2F" w:rsidRPr="00236E4F" w:rsidRDefault="00AD6F2F" w:rsidP="006E0940">
            <w:pPr>
              <w:pStyle w:val="TAH"/>
            </w:pPr>
            <w:r w:rsidRPr="00236E4F">
              <w:t>Range of GSCN</w:t>
            </w:r>
          </w:p>
        </w:tc>
      </w:tr>
      <w:tr w:rsidR="00AD6F2F" w:rsidRPr="00236E4F" w:rsidTr="006E0940">
        <w:trPr>
          <w:jc w:val="center"/>
        </w:trPr>
        <w:tc>
          <w:tcPr>
            <w:tcW w:w="2409" w:type="dxa"/>
            <w:shd w:val="clear" w:color="auto" w:fill="auto"/>
            <w:vAlign w:val="center"/>
          </w:tcPr>
          <w:p w:rsidR="00AD6F2F" w:rsidRPr="00236E4F" w:rsidRDefault="00AD6F2F" w:rsidP="006E0940">
            <w:pPr>
              <w:pStyle w:val="TAC"/>
              <w:rPr>
                <w:b/>
                <w:lang w:val="en-US"/>
              </w:rPr>
            </w:pPr>
            <w:r w:rsidRPr="00236E4F">
              <w:rPr>
                <w:b/>
                <w:lang w:val="en-US"/>
              </w:rPr>
              <w:t>24250 – 100000 MHz</w:t>
            </w:r>
          </w:p>
        </w:tc>
        <w:tc>
          <w:tcPr>
            <w:tcW w:w="3518" w:type="dxa"/>
            <w:shd w:val="clear" w:color="auto" w:fill="auto"/>
            <w:vAlign w:val="center"/>
          </w:tcPr>
          <w:p w:rsidR="00AD6F2F" w:rsidRPr="00236E4F" w:rsidRDefault="00AD6F2F" w:rsidP="006E0940">
            <w:pPr>
              <w:pStyle w:val="TAC"/>
              <w:rPr>
                <w:b/>
                <w:lang w:val="en-US"/>
              </w:rPr>
            </w:pPr>
            <w:r w:rsidRPr="00236E4F">
              <w:rPr>
                <w:b/>
                <w:lang w:val="en-US"/>
              </w:rPr>
              <w:t>24250.08 MHz + N * 17.28 MHz,</w:t>
            </w:r>
          </w:p>
          <w:p w:rsidR="00AD6F2F" w:rsidRPr="00236E4F" w:rsidRDefault="00AD6F2F" w:rsidP="006E0940">
            <w:pPr>
              <w:pStyle w:val="TAC"/>
              <w:rPr>
                <w:b/>
                <w:lang w:val="en-US"/>
              </w:rPr>
            </w:pPr>
            <w:r w:rsidRPr="00236E4F">
              <w:rPr>
                <w:b/>
                <w:lang w:val="en-US"/>
              </w:rPr>
              <w:t>N = 0:4383</w:t>
            </w:r>
          </w:p>
        </w:tc>
        <w:tc>
          <w:tcPr>
            <w:tcW w:w="1938" w:type="dxa"/>
            <w:vAlign w:val="center"/>
          </w:tcPr>
          <w:p w:rsidR="00AD6F2F" w:rsidRPr="00236E4F" w:rsidRDefault="00AD6F2F" w:rsidP="006E0940">
            <w:pPr>
              <w:pStyle w:val="TAC"/>
              <w:rPr>
                <w:b/>
              </w:rPr>
            </w:pPr>
            <w:r w:rsidRPr="00236E4F">
              <w:rPr>
                <w:b/>
              </w:rPr>
              <w:t>22256 + N</w:t>
            </w:r>
          </w:p>
        </w:tc>
        <w:tc>
          <w:tcPr>
            <w:tcW w:w="1992" w:type="dxa"/>
            <w:shd w:val="clear" w:color="auto" w:fill="auto"/>
            <w:vAlign w:val="center"/>
          </w:tcPr>
          <w:p w:rsidR="00AD6F2F" w:rsidRPr="00236E4F" w:rsidRDefault="00AD6F2F" w:rsidP="006E0940">
            <w:pPr>
              <w:pStyle w:val="TAC"/>
              <w:rPr>
                <w:b/>
                <w:lang w:val="en-US"/>
              </w:rPr>
            </w:pPr>
            <w:r w:rsidRPr="00236E4F">
              <w:rPr>
                <w:b/>
                <w:lang w:val="en-US"/>
              </w:rPr>
              <w:t>22256 – 26639</w:t>
            </w:r>
          </w:p>
        </w:tc>
      </w:tr>
    </w:tbl>
    <w:p w:rsidR="00AD6F2F" w:rsidRPr="00236E4F" w:rsidRDefault="00AD6F2F" w:rsidP="00AD6F2F">
      <w:pPr>
        <w:rPr>
          <w:b/>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19"/>
        <w:gridCol w:w="2529"/>
      </w:tblGrid>
      <w:tr w:rsidR="00AD6F2F" w:rsidRPr="00236E4F" w:rsidTr="006E0940">
        <w:trPr>
          <w:jc w:val="center"/>
        </w:trPr>
        <w:tc>
          <w:tcPr>
            <w:tcW w:w="2118" w:type="dxa"/>
            <w:tcBorders>
              <w:top w:val="single" w:sz="4" w:space="0" w:color="auto"/>
              <w:left w:val="single" w:sz="4" w:space="0" w:color="auto"/>
              <w:bottom w:val="single" w:sz="4" w:space="0" w:color="auto"/>
              <w:right w:val="single" w:sz="4" w:space="0" w:color="auto"/>
            </w:tcBorders>
            <w:hideMark/>
          </w:tcPr>
          <w:p w:rsidR="00AD6F2F" w:rsidRPr="00236E4F" w:rsidRDefault="00AD6F2F" w:rsidP="006E0940">
            <w:pPr>
              <w:pStyle w:val="TAH"/>
              <w:rPr>
                <w:rFonts w:eastAsia="Yu Mincho"/>
              </w:rPr>
            </w:pPr>
            <w:r w:rsidRPr="00236E4F">
              <w:rPr>
                <w:rFonts w:eastAsia="Yu Mincho"/>
              </w:rPr>
              <w:t>NR Operating Band</w:t>
            </w:r>
          </w:p>
        </w:tc>
        <w:tc>
          <w:tcPr>
            <w:tcW w:w="2519" w:type="dxa"/>
            <w:tcBorders>
              <w:top w:val="single" w:sz="4" w:space="0" w:color="auto"/>
              <w:left w:val="single" w:sz="4" w:space="0" w:color="auto"/>
              <w:bottom w:val="single" w:sz="4" w:space="0" w:color="auto"/>
              <w:right w:val="single" w:sz="4" w:space="0" w:color="auto"/>
            </w:tcBorders>
            <w:hideMark/>
          </w:tcPr>
          <w:p w:rsidR="00AD6F2F" w:rsidRPr="00236E4F" w:rsidRDefault="00AD6F2F" w:rsidP="006E0940">
            <w:pPr>
              <w:pStyle w:val="TAH"/>
              <w:rPr>
                <w:rFonts w:eastAsia="Yu Mincho"/>
                <w:lang w:eastAsia="ja-JP"/>
              </w:rPr>
            </w:pPr>
            <w:r w:rsidRPr="00236E4F">
              <w:rPr>
                <w:rFonts w:eastAsia="Yu Mincho"/>
              </w:rPr>
              <w:t>SS Block SCS</w:t>
            </w:r>
          </w:p>
        </w:tc>
        <w:tc>
          <w:tcPr>
            <w:tcW w:w="2529" w:type="dxa"/>
            <w:tcBorders>
              <w:top w:val="single" w:sz="4" w:space="0" w:color="auto"/>
              <w:left w:val="single" w:sz="4" w:space="0" w:color="auto"/>
              <w:bottom w:val="single" w:sz="4" w:space="0" w:color="auto"/>
              <w:right w:val="single" w:sz="4" w:space="0" w:color="auto"/>
            </w:tcBorders>
            <w:hideMark/>
          </w:tcPr>
          <w:p w:rsidR="00AD6F2F" w:rsidRPr="00236E4F" w:rsidRDefault="00AD6F2F" w:rsidP="006E0940">
            <w:pPr>
              <w:pStyle w:val="TAH"/>
              <w:rPr>
                <w:rFonts w:eastAsia="Yu Mincho"/>
                <w:vertAlign w:val="subscript"/>
              </w:rPr>
            </w:pPr>
            <w:r w:rsidRPr="00236E4F">
              <w:rPr>
                <w:rFonts w:eastAsia="Yu Mincho"/>
              </w:rPr>
              <w:t>Range of GSCN</w:t>
            </w:r>
          </w:p>
          <w:p w:rsidR="00AD6F2F" w:rsidRPr="00236E4F" w:rsidRDefault="00AD6F2F" w:rsidP="006E0940">
            <w:pPr>
              <w:pStyle w:val="TAH"/>
              <w:rPr>
                <w:rFonts w:eastAsia="Yu Mincho"/>
              </w:rPr>
            </w:pPr>
            <w:r w:rsidRPr="00236E4F">
              <w:rPr>
                <w:rFonts w:eastAsia="Yu Mincho"/>
              </w:rPr>
              <w:t>(First – &lt;Step size&gt; – Last)</w:t>
            </w:r>
          </w:p>
        </w:tc>
      </w:tr>
      <w:tr w:rsidR="00AD6F2F" w:rsidRPr="00236E4F" w:rsidTr="006E0940">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rsidR="00AD6F2F" w:rsidRPr="00236E4F" w:rsidRDefault="00AD6F2F" w:rsidP="006E0940">
            <w:pPr>
              <w:pStyle w:val="TAC"/>
              <w:rPr>
                <w:rFonts w:eastAsia="Yu Mincho"/>
                <w:b/>
              </w:rPr>
            </w:pPr>
            <w:r w:rsidRPr="00236E4F">
              <w:rPr>
                <w:b/>
              </w:rPr>
              <w:t>52.6—71GHz</w:t>
            </w:r>
          </w:p>
        </w:tc>
        <w:tc>
          <w:tcPr>
            <w:tcW w:w="2519" w:type="dxa"/>
            <w:tcBorders>
              <w:top w:val="single" w:sz="4" w:space="0" w:color="auto"/>
              <w:left w:val="single" w:sz="4" w:space="0" w:color="auto"/>
              <w:bottom w:val="single" w:sz="4" w:space="0" w:color="auto"/>
              <w:right w:val="single" w:sz="4" w:space="0" w:color="auto"/>
            </w:tcBorders>
            <w:hideMark/>
          </w:tcPr>
          <w:p w:rsidR="00AD6F2F" w:rsidRPr="00236E4F" w:rsidRDefault="00AD6F2F" w:rsidP="006E0940">
            <w:pPr>
              <w:pStyle w:val="TAC"/>
              <w:rPr>
                <w:b/>
                <w:lang w:val="en-US" w:eastAsia="ja-JP"/>
              </w:rPr>
            </w:pPr>
            <w:r w:rsidRPr="00236E4F">
              <w:rPr>
                <w:b/>
              </w:rPr>
              <w:t>120 kHz</w:t>
            </w:r>
          </w:p>
        </w:tc>
        <w:tc>
          <w:tcPr>
            <w:tcW w:w="2529" w:type="dxa"/>
            <w:tcBorders>
              <w:top w:val="single" w:sz="4" w:space="0" w:color="auto"/>
              <w:left w:val="single" w:sz="4" w:space="0" w:color="auto"/>
              <w:bottom w:val="single" w:sz="4" w:space="0" w:color="auto"/>
              <w:right w:val="single" w:sz="4" w:space="0" w:color="auto"/>
            </w:tcBorders>
            <w:hideMark/>
          </w:tcPr>
          <w:p w:rsidR="00AD6F2F" w:rsidRPr="00236E4F" w:rsidRDefault="00AD6F2F" w:rsidP="006E0940">
            <w:pPr>
              <w:pStyle w:val="TAC"/>
              <w:rPr>
                <w:rFonts w:eastAsia="Yu Mincho"/>
                <w:b/>
              </w:rPr>
            </w:pPr>
            <w:r w:rsidRPr="00236E4F">
              <w:rPr>
                <w:b/>
              </w:rPr>
              <w:t>23</w:t>
            </w:r>
            <w:r>
              <w:rPr>
                <w:b/>
              </w:rPr>
              <w:t xml:space="preserve">899 </w:t>
            </w:r>
            <w:r w:rsidRPr="00236E4F">
              <w:rPr>
                <w:b/>
              </w:rPr>
              <w:t>- &lt;</w:t>
            </w:r>
            <w:r w:rsidRPr="00236E4F">
              <w:rPr>
                <w:b/>
                <w:highlight w:val="yellow"/>
              </w:rPr>
              <w:t>2</w:t>
            </w:r>
            <w:r w:rsidRPr="00236E4F">
              <w:rPr>
                <w:b/>
              </w:rPr>
              <w:t>&gt; - 2499</w:t>
            </w:r>
            <w:r>
              <w:rPr>
                <w:b/>
              </w:rPr>
              <w:t>4</w:t>
            </w:r>
          </w:p>
        </w:tc>
      </w:tr>
      <w:tr w:rsidR="00AD6F2F" w:rsidRPr="00236E4F" w:rsidTr="006E0940">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rsidR="00AD6F2F" w:rsidRPr="00236E4F" w:rsidRDefault="00AD6F2F" w:rsidP="006E0940">
            <w:pPr>
              <w:pStyle w:val="TAC"/>
              <w:rPr>
                <w:rFonts w:eastAsia="Yu Mincho"/>
                <w:b/>
              </w:rPr>
            </w:pPr>
          </w:p>
        </w:tc>
        <w:tc>
          <w:tcPr>
            <w:tcW w:w="2519" w:type="dxa"/>
            <w:tcBorders>
              <w:top w:val="single" w:sz="4" w:space="0" w:color="auto"/>
              <w:left w:val="single" w:sz="4" w:space="0" w:color="auto"/>
              <w:bottom w:val="single" w:sz="4" w:space="0" w:color="auto"/>
              <w:right w:val="single" w:sz="4" w:space="0" w:color="auto"/>
            </w:tcBorders>
            <w:hideMark/>
          </w:tcPr>
          <w:p w:rsidR="00AD6F2F" w:rsidRPr="00236E4F" w:rsidRDefault="00AD6F2F" w:rsidP="006E0940">
            <w:pPr>
              <w:pStyle w:val="TAC"/>
              <w:rPr>
                <w:b/>
                <w:lang w:val="en-US" w:eastAsia="ja-JP"/>
              </w:rPr>
            </w:pPr>
            <w:r w:rsidRPr="00236E4F">
              <w:rPr>
                <w:b/>
              </w:rPr>
              <w:t>480 kHz</w:t>
            </w:r>
          </w:p>
        </w:tc>
        <w:tc>
          <w:tcPr>
            <w:tcW w:w="2529" w:type="dxa"/>
            <w:tcBorders>
              <w:top w:val="single" w:sz="4" w:space="0" w:color="auto"/>
              <w:left w:val="single" w:sz="4" w:space="0" w:color="auto"/>
              <w:bottom w:val="single" w:sz="4" w:space="0" w:color="auto"/>
              <w:right w:val="single" w:sz="4" w:space="0" w:color="auto"/>
            </w:tcBorders>
            <w:hideMark/>
          </w:tcPr>
          <w:p w:rsidR="00AD6F2F" w:rsidRPr="00236E4F" w:rsidRDefault="00AD6F2F" w:rsidP="006E0940">
            <w:pPr>
              <w:pStyle w:val="TAC"/>
              <w:rPr>
                <w:b/>
              </w:rPr>
            </w:pPr>
            <w:r w:rsidRPr="00236E4F">
              <w:rPr>
                <w:b/>
              </w:rPr>
              <w:t>2390</w:t>
            </w:r>
            <w:r>
              <w:rPr>
                <w:b/>
              </w:rPr>
              <w:t>5 -</w:t>
            </w:r>
            <w:r w:rsidRPr="00236E4F">
              <w:rPr>
                <w:b/>
              </w:rPr>
              <w:t xml:space="preserve"> &lt;</w:t>
            </w:r>
            <w:r w:rsidRPr="00236E4F">
              <w:rPr>
                <w:b/>
                <w:highlight w:val="yellow"/>
              </w:rPr>
              <w:t>8</w:t>
            </w:r>
            <w:r w:rsidRPr="00236E4F">
              <w:rPr>
                <w:b/>
              </w:rPr>
              <w:t>&gt; - 2</w:t>
            </w:r>
            <w:r>
              <w:rPr>
                <w:b/>
              </w:rPr>
              <w:t>4988</w:t>
            </w:r>
          </w:p>
        </w:tc>
      </w:tr>
    </w:tbl>
    <w:p w:rsidR="00AD6F2F" w:rsidRPr="00AD6F2F" w:rsidRDefault="00AD6F2F" w:rsidP="00DB2AC9">
      <w:pPr>
        <w:rPr>
          <w:b/>
          <w:lang w:val="en-US" w:eastAsia="zh-CN"/>
        </w:rPr>
      </w:pPr>
    </w:p>
    <w:p w:rsidR="00DB2AC9" w:rsidRPr="000A4C5A" w:rsidRDefault="00DB2AC9" w:rsidP="00DB2AC9">
      <w:pPr>
        <w:pStyle w:val="1"/>
      </w:pPr>
      <w:r w:rsidRPr="000A4C5A">
        <w:rPr>
          <w:rFonts w:hint="eastAsia"/>
        </w:rPr>
        <w:t>Reference</w:t>
      </w:r>
    </w:p>
    <w:bookmarkEnd w:id="2"/>
    <w:p w:rsidR="0068392F" w:rsidRDefault="000A3FB7" w:rsidP="0068392F">
      <w:pPr>
        <w:numPr>
          <w:ilvl w:val="0"/>
          <w:numId w:val="2"/>
        </w:numPr>
        <w:rPr>
          <w:lang w:val="en-US" w:eastAsia="zh-CN"/>
        </w:rPr>
      </w:pPr>
      <w:r w:rsidRPr="00723F88">
        <w:rPr>
          <w:rFonts w:eastAsia="Times New Roman"/>
          <w:szCs w:val="24"/>
        </w:rPr>
        <w:t>R4-2105410</w:t>
      </w:r>
      <w:r>
        <w:rPr>
          <w:rFonts w:eastAsia="Times New Roman"/>
          <w:szCs w:val="24"/>
        </w:rPr>
        <w:tab/>
      </w:r>
      <w:r w:rsidRPr="00723F88">
        <w:rPr>
          <w:lang w:eastAsia="zh-CN"/>
        </w:rPr>
        <w:t>WF on [137] NR_ext_to_71GHz_Part1</w:t>
      </w:r>
      <w:r>
        <w:rPr>
          <w:lang w:eastAsia="zh-CN"/>
        </w:rPr>
        <w:t xml:space="preserve">, </w:t>
      </w:r>
      <w:r w:rsidRPr="00723F88">
        <w:rPr>
          <w:lang w:val="en-US"/>
        </w:rPr>
        <w:t>Intel (Moderator)</w:t>
      </w:r>
      <w:r w:rsidR="00D84515">
        <w:rPr>
          <w:lang w:val="en-US" w:eastAsia="zh-CN"/>
        </w:rPr>
        <w:t xml:space="preserve"> </w:t>
      </w:r>
    </w:p>
    <w:p w:rsidR="001F4672" w:rsidRPr="0068392F" w:rsidRDefault="002B3F35" w:rsidP="00266018">
      <w:pPr>
        <w:numPr>
          <w:ilvl w:val="0"/>
          <w:numId w:val="2"/>
        </w:numPr>
        <w:rPr>
          <w:lang w:val="en-US" w:eastAsia="zh-CN"/>
        </w:rPr>
      </w:pPr>
      <w:r w:rsidRPr="002B3F35">
        <w:rPr>
          <w:lang w:val="en-US" w:eastAsia="zh-CN"/>
        </w:rPr>
        <w:t>RP-211584</w:t>
      </w:r>
      <w:r>
        <w:rPr>
          <w:lang w:val="en-US" w:eastAsia="zh-CN"/>
        </w:rPr>
        <w:tab/>
      </w:r>
      <w:r>
        <w:rPr>
          <w:lang w:val="en-US" w:eastAsia="zh-CN"/>
        </w:rPr>
        <w:tab/>
      </w:r>
      <w:r w:rsidRPr="002B3F35">
        <w:rPr>
          <w:lang w:val="en-US" w:eastAsia="zh-CN"/>
        </w:rPr>
        <w:t>Revised WID:  Extending current NR operation to 71 GHz</w:t>
      </w:r>
      <w:r w:rsidR="00266018">
        <w:rPr>
          <w:lang w:val="en-US" w:eastAsia="zh-CN"/>
        </w:rPr>
        <w:t xml:space="preserve">, </w:t>
      </w:r>
      <w:r w:rsidR="00266018" w:rsidRPr="00266018">
        <w:rPr>
          <w:lang w:val="en-US" w:eastAsia="zh-CN"/>
        </w:rPr>
        <w:t>Qualcomm, Intel</w:t>
      </w:r>
    </w:p>
    <w:sectPr w:rsidR="001F4672" w:rsidRPr="0068392F"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7A67" w:rsidRDefault="008F7A67" w:rsidP="00DB2AC9">
      <w:pPr>
        <w:spacing w:after="0"/>
      </w:pPr>
      <w:r>
        <w:separator/>
      </w:r>
    </w:p>
  </w:endnote>
  <w:endnote w:type="continuationSeparator" w:id="0">
    <w:p w:rsidR="008F7A67" w:rsidRDefault="008F7A67" w:rsidP="00DB2A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7A67" w:rsidRDefault="008F7A67" w:rsidP="00DB2AC9">
      <w:pPr>
        <w:spacing w:after="0"/>
      </w:pPr>
      <w:r>
        <w:separator/>
      </w:r>
    </w:p>
  </w:footnote>
  <w:footnote w:type="continuationSeparator" w:id="0">
    <w:p w:rsidR="008F7A67" w:rsidRDefault="008F7A67" w:rsidP="00DB2A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740BE"/>
    <w:multiLevelType w:val="hybridMultilevel"/>
    <w:tmpl w:val="DFEAC55A"/>
    <w:lvl w:ilvl="0" w:tplc="ABCAFFF8">
      <w:start w:val="1"/>
      <w:numFmt w:val="bullet"/>
      <w:lvlText w:val="•"/>
      <w:lvlJc w:val="left"/>
      <w:pPr>
        <w:tabs>
          <w:tab w:val="num" w:pos="720"/>
        </w:tabs>
        <w:ind w:left="720" w:hanging="360"/>
      </w:pPr>
      <w:rPr>
        <w:rFonts w:ascii="Arial" w:hAnsi="Arial" w:hint="default"/>
      </w:rPr>
    </w:lvl>
    <w:lvl w:ilvl="1" w:tplc="580E9F62" w:tentative="1">
      <w:start w:val="1"/>
      <w:numFmt w:val="bullet"/>
      <w:lvlText w:val="•"/>
      <w:lvlJc w:val="left"/>
      <w:pPr>
        <w:tabs>
          <w:tab w:val="num" w:pos="1440"/>
        </w:tabs>
        <w:ind w:left="1440" w:hanging="360"/>
      </w:pPr>
      <w:rPr>
        <w:rFonts w:ascii="Arial" w:hAnsi="Arial" w:hint="default"/>
      </w:rPr>
    </w:lvl>
    <w:lvl w:ilvl="2" w:tplc="FE76AB46" w:tentative="1">
      <w:start w:val="1"/>
      <w:numFmt w:val="bullet"/>
      <w:lvlText w:val="•"/>
      <w:lvlJc w:val="left"/>
      <w:pPr>
        <w:tabs>
          <w:tab w:val="num" w:pos="2160"/>
        </w:tabs>
        <w:ind w:left="2160" w:hanging="360"/>
      </w:pPr>
      <w:rPr>
        <w:rFonts w:ascii="Arial" w:hAnsi="Arial" w:hint="default"/>
      </w:rPr>
    </w:lvl>
    <w:lvl w:ilvl="3" w:tplc="13D0787E" w:tentative="1">
      <w:start w:val="1"/>
      <w:numFmt w:val="bullet"/>
      <w:lvlText w:val="•"/>
      <w:lvlJc w:val="left"/>
      <w:pPr>
        <w:tabs>
          <w:tab w:val="num" w:pos="2880"/>
        </w:tabs>
        <w:ind w:left="2880" w:hanging="360"/>
      </w:pPr>
      <w:rPr>
        <w:rFonts w:ascii="Arial" w:hAnsi="Arial" w:hint="default"/>
      </w:rPr>
    </w:lvl>
    <w:lvl w:ilvl="4" w:tplc="05CCD3A2" w:tentative="1">
      <w:start w:val="1"/>
      <w:numFmt w:val="bullet"/>
      <w:lvlText w:val="•"/>
      <w:lvlJc w:val="left"/>
      <w:pPr>
        <w:tabs>
          <w:tab w:val="num" w:pos="3600"/>
        </w:tabs>
        <w:ind w:left="3600" w:hanging="360"/>
      </w:pPr>
      <w:rPr>
        <w:rFonts w:ascii="Arial" w:hAnsi="Arial" w:hint="default"/>
      </w:rPr>
    </w:lvl>
    <w:lvl w:ilvl="5" w:tplc="9B04838C" w:tentative="1">
      <w:start w:val="1"/>
      <w:numFmt w:val="bullet"/>
      <w:lvlText w:val="•"/>
      <w:lvlJc w:val="left"/>
      <w:pPr>
        <w:tabs>
          <w:tab w:val="num" w:pos="4320"/>
        </w:tabs>
        <w:ind w:left="4320" w:hanging="360"/>
      </w:pPr>
      <w:rPr>
        <w:rFonts w:ascii="Arial" w:hAnsi="Arial" w:hint="default"/>
      </w:rPr>
    </w:lvl>
    <w:lvl w:ilvl="6" w:tplc="0270C0E8" w:tentative="1">
      <w:start w:val="1"/>
      <w:numFmt w:val="bullet"/>
      <w:lvlText w:val="•"/>
      <w:lvlJc w:val="left"/>
      <w:pPr>
        <w:tabs>
          <w:tab w:val="num" w:pos="5040"/>
        </w:tabs>
        <w:ind w:left="5040" w:hanging="360"/>
      </w:pPr>
      <w:rPr>
        <w:rFonts w:ascii="Arial" w:hAnsi="Arial" w:hint="default"/>
      </w:rPr>
    </w:lvl>
    <w:lvl w:ilvl="7" w:tplc="3F1ED6BA" w:tentative="1">
      <w:start w:val="1"/>
      <w:numFmt w:val="bullet"/>
      <w:lvlText w:val="•"/>
      <w:lvlJc w:val="left"/>
      <w:pPr>
        <w:tabs>
          <w:tab w:val="num" w:pos="5760"/>
        </w:tabs>
        <w:ind w:left="5760" w:hanging="360"/>
      </w:pPr>
      <w:rPr>
        <w:rFonts w:ascii="Arial" w:hAnsi="Arial" w:hint="default"/>
      </w:rPr>
    </w:lvl>
    <w:lvl w:ilvl="8" w:tplc="56F0A63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DD5F2B"/>
    <w:multiLevelType w:val="multilevel"/>
    <w:tmpl w:val="3F18EDBA"/>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2976"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27454567"/>
    <w:multiLevelType w:val="hybridMultilevel"/>
    <w:tmpl w:val="9A0AF022"/>
    <w:lvl w:ilvl="0" w:tplc="D37E2A5E">
      <w:start w:val="1"/>
      <w:numFmt w:val="bullet"/>
      <w:lvlText w:val="•"/>
      <w:lvlJc w:val="left"/>
      <w:pPr>
        <w:tabs>
          <w:tab w:val="num" w:pos="720"/>
        </w:tabs>
        <w:ind w:left="720" w:hanging="360"/>
      </w:pPr>
      <w:rPr>
        <w:rFonts w:ascii="Arial" w:hAnsi="Arial" w:hint="default"/>
      </w:rPr>
    </w:lvl>
    <w:lvl w:ilvl="1" w:tplc="D05268A6">
      <w:start w:val="1"/>
      <w:numFmt w:val="bullet"/>
      <w:lvlText w:val="•"/>
      <w:lvlJc w:val="left"/>
      <w:pPr>
        <w:tabs>
          <w:tab w:val="num" w:pos="1440"/>
        </w:tabs>
        <w:ind w:left="1440" w:hanging="360"/>
      </w:pPr>
      <w:rPr>
        <w:rFonts w:ascii="Arial" w:hAnsi="Arial" w:hint="default"/>
      </w:rPr>
    </w:lvl>
    <w:lvl w:ilvl="2" w:tplc="04AC9494">
      <w:start w:val="1"/>
      <w:numFmt w:val="bullet"/>
      <w:lvlText w:val="•"/>
      <w:lvlJc w:val="left"/>
      <w:pPr>
        <w:tabs>
          <w:tab w:val="num" w:pos="2160"/>
        </w:tabs>
        <w:ind w:left="2160" w:hanging="360"/>
      </w:pPr>
      <w:rPr>
        <w:rFonts w:ascii="Arial" w:hAnsi="Arial" w:hint="default"/>
      </w:rPr>
    </w:lvl>
    <w:lvl w:ilvl="3" w:tplc="87FEB456" w:tentative="1">
      <w:start w:val="1"/>
      <w:numFmt w:val="bullet"/>
      <w:lvlText w:val="•"/>
      <w:lvlJc w:val="left"/>
      <w:pPr>
        <w:tabs>
          <w:tab w:val="num" w:pos="2880"/>
        </w:tabs>
        <w:ind w:left="2880" w:hanging="360"/>
      </w:pPr>
      <w:rPr>
        <w:rFonts w:ascii="Arial" w:hAnsi="Arial" w:hint="default"/>
      </w:rPr>
    </w:lvl>
    <w:lvl w:ilvl="4" w:tplc="C69C03E4" w:tentative="1">
      <w:start w:val="1"/>
      <w:numFmt w:val="bullet"/>
      <w:lvlText w:val="•"/>
      <w:lvlJc w:val="left"/>
      <w:pPr>
        <w:tabs>
          <w:tab w:val="num" w:pos="3600"/>
        </w:tabs>
        <w:ind w:left="3600" w:hanging="360"/>
      </w:pPr>
      <w:rPr>
        <w:rFonts w:ascii="Arial" w:hAnsi="Arial" w:hint="default"/>
      </w:rPr>
    </w:lvl>
    <w:lvl w:ilvl="5" w:tplc="9440D8C4" w:tentative="1">
      <w:start w:val="1"/>
      <w:numFmt w:val="bullet"/>
      <w:lvlText w:val="•"/>
      <w:lvlJc w:val="left"/>
      <w:pPr>
        <w:tabs>
          <w:tab w:val="num" w:pos="4320"/>
        </w:tabs>
        <w:ind w:left="4320" w:hanging="360"/>
      </w:pPr>
      <w:rPr>
        <w:rFonts w:ascii="Arial" w:hAnsi="Arial" w:hint="default"/>
      </w:rPr>
    </w:lvl>
    <w:lvl w:ilvl="6" w:tplc="5BCE6FC6" w:tentative="1">
      <w:start w:val="1"/>
      <w:numFmt w:val="bullet"/>
      <w:lvlText w:val="•"/>
      <w:lvlJc w:val="left"/>
      <w:pPr>
        <w:tabs>
          <w:tab w:val="num" w:pos="5040"/>
        </w:tabs>
        <w:ind w:left="5040" w:hanging="360"/>
      </w:pPr>
      <w:rPr>
        <w:rFonts w:ascii="Arial" w:hAnsi="Arial" w:hint="default"/>
      </w:rPr>
    </w:lvl>
    <w:lvl w:ilvl="7" w:tplc="93802B96" w:tentative="1">
      <w:start w:val="1"/>
      <w:numFmt w:val="bullet"/>
      <w:lvlText w:val="•"/>
      <w:lvlJc w:val="left"/>
      <w:pPr>
        <w:tabs>
          <w:tab w:val="num" w:pos="5760"/>
        </w:tabs>
        <w:ind w:left="5760" w:hanging="360"/>
      </w:pPr>
      <w:rPr>
        <w:rFonts w:ascii="Arial" w:hAnsi="Arial" w:hint="default"/>
      </w:rPr>
    </w:lvl>
    <w:lvl w:ilvl="8" w:tplc="69EC144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4DB51BF"/>
    <w:multiLevelType w:val="hybridMultilevel"/>
    <w:tmpl w:val="B0F428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0C621DE"/>
    <w:multiLevelType w:val="hybridMultilevel"/>
    <w:tmpl w:val="3AAE7C1A"/>
    <w:lvl w:ilvl="0" w:tplc="2188DDE8">
      <w:start w:val="1"/>
      <w:numFmt w:val="bullet"/>
      <w:lvlText w:val="•"/>
      <w:lvlJc w:val="left"/>
      <w:pPr>
        <w:ind w:left="1556" w:hanging="420"/>
      </w:pPr>
      <w:rPr>
        <w:rFonts w:ascii="Arial" w:hAnsi="Arial" w:cs="Times New Roman"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start w:val="1"/>
      <w:numFmt w:val="bullet"/>
      <w:lvlText w:val=""/>
      <w:lvlJc w:val="left"/>
      <w:pPr>
        <w:ind w:left="2396" w:hanging="420"/>
      </w:pPr>
      <w:rPr>
        <w:rFonts w:ascii="Wingdings" w:hAnsi="Wingdings" w:hint="default"/>
      </w:rPr>
    </w:lvl>
    <w:lvl w:ilvl="3" w:tplc="04090001">
      <w:start w:val="1"/>
      <w:numFmt w:val="bullet"/>
      <w:lvlText w:val=""/>
      <w:lvlJc w:val="left"/>
      <w:pPr>
        <w:ind w:left="2816" w:hanging="420"/>
      </w:pPr>
      <w:rPr>
        <w:rFonts w:ascii="Wingdings" w:hAnsi="Wingdings" w:hint="default"/>
      </w:rPr>
    </w:lvl>
    <w:lvl w:ilvl="4" w:tplc="04090003">
      <w:start w:val="1"/>
      <w:numFmt w:val="bullet"/>
      <w:lvlText w:val=""/>
      <w:lvlJc w:val="left"/>
      <w:pPr>
        <w:ind w:left="3236" w:hanging="420"/>
      </w:pPr>
      <w:rPr>
        <w:rFonts w:ascii="Wingdings" w:hAnsi="Wingdings" w:hint="default"/>
      </w:rPr>
    </w:lvl>
    <w:lvl w:ilvl="5" w:tplc="04090005">
      <w:start w:val="1"/>
      <w:numFmt w:val="bullet"/>
      <w:lvlText w:val=""/>
      <w:lvlJc w:val="left"/>
      <w:pPr>
        <w:ind w:left="3656" w:hanging="420"/>
      </w:pPr>
      <w:rPr>
        <w:rFonts w:ascii="Wingdings" w:hAnsi="Wingdings" w:hint="default"/>
      </w:rPr>
    </w:lvl>
    <w:lvl w:ilvl="6" w:tplc="04090001">
      <w:start w:val="1"/>
      <w:numFmt w:val="bullet"/>
      <w:lvlText w:val=""/>
      <w:lvlJc w:val="left"/>
      <w:pPr>
        <w:ind w:left="4076" w:hanging="420"/>
      </w:pPr>
      <w:rPr>
        <w:rFonts w:ascii="Wingdings" w:hAnsi="Wingdings" w:hint="default"/>
      </w:rPr>
    </w:lvl>
    <w:lvl w:ilvl="7" w:tplc="04090003">
      <w:start w:val="1"/>
      <w:numFmt w:val="bullet"/>
      <w:lvlText w:val=""/>
      <w:lvlJc w:val="left"/>
      <w:pPr>
        <w:ind w:left="4496" w:hanging="420"/>
      </w:pPr>
      <w:rPr>
        <w:rFonts w:ascii="Wingdings" w:hAnsi="Wingdings" w:hint="default"/>
      </w:rPr>
    </w:lvl>
    <w:lvl w:ilvl="8" w:tplc="04090005">
      <w:start w:val="1"/>
      <w:numFmt w:val="bullet"/>
      <w:lvlText w:val=""/>
      <w:lvlJc w:val="left"/>
      <w:pPr>
        <w:ind w:left="4916" w:hanging="420"/>
      </w:pPr>
      <w:rPr>
        <w:rFonts w:ascii="Wingdings" w:hAnsi="Wingdings" w:hint="default"/>
      </w:rPr>
    </w:lvl>
  </w:abstractNum>
  <w:abstractNum w:abstractNumId="7" w15:restartNumberingAfterBreak="0">
    <w:nsid w:val="7F6C2748"/>
    <w:multiLevelType w:val="hybridMultilevel"/>
    <w:tmpl w:val="80362D60"/>
    <w:lvl w:ilvl="0" w:tplc="04466044">
      <w:start w:val="1"/>
      <w:numFmt w:val="bullet"/>
      <w:lvlText w:val=""/>
      <w:lvlJc w:val="left"/>
      <w:pPr>
        <w:tabs>
          <w:tab w:val="num" w:pos="720"/>
        </w:tabs>
        <w:ind w:left="720" w:hanging="360"/>
      </w:pPr>
      <w:rPr>
        <w:rFonts w:ascii="Wingdings" w:hAnsi="Wingdings" w:hint="default"/>
      </w:rPr>
    </w:lvl>
    <w:lvl w:ilvl="1" w:tplc="84985E3E">
      <w:numFmt w:val="none"/>
      <w:lvlText w:val=""/>
      <w:lvlJc w:val="left"/>
      <w:pPr>
        <w:tabs>
          <w:tab w:val="num" w:pos="360"/>
        </w:tabs>
      </w:pPr>
    </w:lvl>
    <w:lvl w:ilvl="2" w:tplc="E84066A8" w:tentative="1">
      <w:start w:val="1"/>
      <w:numFmt w:val="bullet"/>
      <w:lvlText w:val=""/>
      <w:lvlJc w:val="left"/>
      <w:pPr>
        <w:tabs>
          <w:tab w:val="num" w:pos="2160"/>
        </w:tabs>
        <w:ind w:left="2160" w:hanging="360"/>
      </w:pPr>
      <w:rPr>
        <w:rFonts w:ascii="Wingdings" w:hAnsi="Wingdings" w:hint="default"/>
      </w:rPr>
    </w:lvl>
    <w:lvl w:ilvl="3" w:tplc="AE5C9972" w:tentative="1">
      <w:start w:val="1"/>
      <w:numFmt w:val="bullet"/>
      <w:lvlText w:val=""/>
      <w:lvlJc w:val="left"/>
      <w:pPr>
        <w:tabs>
          <w:tab w:val="num" w:pos="2880"/>
        </w:tabs>
        <w:ind w:left="2880" w:hanging="360"/>
      </w:pPr>
      <w:rPr>
        <w:rFonts w:ascii="Wingdings" w:hAnsi="Wingdings" w:hint="default"/>
      </w:rPr>
    </w:lvl>
    <w:lvl w:ilvl="4" w:tplc="1944A0B6" w:tentative="1">
      <w:start w:val="1"/>
      <w:numFmt w:val="bullet"/>
      <w:lvlText w:val=""/>
      <w:lvlJc w:val="left"/>
      <w:pPr>
        <w:tabs>
          <w:tab w:val="num" w:pos="3600"/>
        </w:tabs>
        <w:ind w:left="3600" w:hanging="360"/>
      </w:pPr>
      <w:rPr>
        <w:rFonts w:ascii="Wingdings" w:hAnsi="Wingdings" w:hint="default"/>
      </w:rPr>
    </w:lvl>
    <w:lvl w:ilvl="5" w:tplc="E174E182" w:tentative="1">
      <w:start w:val="1"/>
      <w:numFmt w:val="bullet"/>
      <w:lvlText w:val=""/>
      <w:lvlJc w:val="left"/>
      <w:pPr>
        <w:tabs>
          <w:tab w:val="num" w:pos="4320"/>
        </w:tabs>
        <w:ind w:left="4320" w:hanging="360"/>
      </w:pPr>
      <w:rPr>
        <w:rFonts w:ascii="Wingdings" w:hAnsi="Wingdings" w:hint="default"/>
      </w:rPr>
    </w:lvl>
    <w:lvl w:ilvl="6" w:tplc="C9624478" w:tentative="1">
      <w:start w:val="1"/>
      <w:numFmt w:val="bullet"/>
      <w:lvlText w:val=""/>
      <w:lvlJc w:val="left"/>
      <w:pPr>
        <w:tabs>
          <w:tab w:val="num" w:pos="5040"/>
        </w:tabs>
        <w:ind w:left="5040" w:hanging="360"/>
      </w:pPr>
      <w:rPr>
        <w:rFonts w:ascii="Wingdings" w:hAnsi="Wingdings" w:hint="default"/>
      </w:rPr>
    </w:lvl>
    <w:lvl w:ilvl="7" w:tplc="3B7EACF8" w:tentative="1">
      <w:start w:val="1"/>
      <w:numFmt w:val="bullet"/>
      <w:lvlText w:val=""/>
      <w:lvlJc w:val="left"/>
      <w:pPr>
        <w:tabs>
          <w:tab w:val="num" w:pos="5760"/>
        </w:tabs>
        <w:ind w:left="5760" w:hanging="360"/>
      </w:pPr>
      <w:rPr>
        <w:rFonts w:ascii="Wingdings" w:hAnsi="Wingdings" w:hint="default"/>
      </w:rPr>
    </w:lvl>
    <w:lvl w:ilvl="8" w:tplc="28F0C358"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4"/>
  </w:num>
  <w:num w:numId="4">
    <w:abstractNumId w:val="3"/>
  </w:num>
  <w:num w:numId="5">
    <w:abstractNumId w:val="7"/>
  </w:num>
  <w:num w:numId="6">
    <w:abstractNumId w:val="0"/>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FF0"/>
    <w:rsid w:val="000279B0"/>
    <w:rsid w:val="0003136E"/>
    <w:rsid w:val="00033A95"/>
    <w:rsid w:val="00054828"/>
    <w:rsid w:val="000765C4"/>
    <w:rsid w:val="00076FAA"/>
    <w:rsid w:val="00081ABB"/>
    <w:rsid w:val="00095719"/>
    <w:rsid w:val="000A3FB7"/>
    <w:rsid w:val="000F5F1A"/>
    <w:rsid w:val="0011094C"/>
    <w:rsid w:val="00115B38"/>
    <w:rsid w:val="00153FF0"/>
    <w:rsid w:val="0019167E"/>
    <w:rsid w:val="001E0BF5"/>
    <w:rsid w:val="001E1E67"/>
    <w:rsid w:val="001F4672"/>
    <w:rsid w:val="00236E4F"/>
    <w:rsid w:val="00260C91"/>
    <w:rsid w:val="00263744"/>
    <w:rsid w:val="00266018"/>
    <w:rsid w:val="00284B35"/>
    <w:rsid w:val="002A553E"/>
    <w:rsid w:val="002B3F35"/>
    <w:rsid w:val="002C2022"/>
    <w:rsid w:val="002D2F74"/>
    <w:rsid w:val="00315710"/>
    <w:rsid w:val="0032230E"/>
    <w:rsid w:val="00323263"/>
    <w:rsid w:val="00345A95"/>
    <w:rsid w:val="0035030D"/>
    <w:rsid w:val="003824FC"/>
    <w:rsid w:val="003A7FA3"/>
    <w:rsid w:val="00401396"/>
    <w:rsid w:val="00465A28"/>
    <w:rsid w:val="00477BCE"/>
    <w:rsid w:val="00480F2E"/>
    <w:rsid w:val="00484158"/>
    <w:rsid w:val="004C1C43"/>
    <w:rsid w:val="004C469C"/>
    <w:rsid w:val="00517EAB"/>
    <w:rsid w:val="0052288E"/>
    <w:rsid w:val="00546130"/>
    <w:rsid w:val="005662AB"/>
    <w:rsid w:val="00571FB4"/>
    <w:rsid w:val="005732E3"/>
    <w:rsid w:val="00587395"/>
    <w:rsid w:val="00594B57"/>
    <w:rsid w:val="005A1CBF"/>
    <w:rsid w:val="005B1762"/>
    <w:rsid w:val="005C016E"/>
    <w:rsid w:val="005C73C6"/>
    <w:rsid w:val="00620FD9"/>
    <w:rsid w:val="0062790E"/>
    <w:rsid w:val="006318F5"/>
    <w:rsid w:val="00641E42"/>
    <w:rsid w:val="006474F1"/>
    <w:rsid w:val="00671E60"/>
    <w:rsid w:val="0068392F"/>
    <w:rsid w:val="00692D6B"/>
    <w:rsid w:val="006A4B5E"/>
    <w:rsid w:val="006A5FFF"/>
    <w:rsid w:val="006B4786"/>
    <w:rsid w:val="00717392"/>
    <w:rsid w:val="00773B59"/>
    <w:rsid w:val="00773B7D"/>
    <w:rsid w:val="0079014C"/>
    <w:rsid w:val="00791112"/>
    <w:rsid w:val="007A4AC6"/>
    <w:rsid w:val="007E196B"/>
    <w:rsid w:val="007F54FC"/>
    <w:rsid w:val="008006DE"/>
    <w:rsid w:val="00803B0C"/>
    <w:rsid w:val="00805BF5"/>
    <w:rsid w:val="008127CA"/>
    <w:rsid w:val="008127D9"/>
    <w:rsid w:val="00836167"/>
    <w:rsid w:val="00862406"/>
    <w:rsid w:val="00871B03"/>
    <w:rsid w:val="008B2ACE"/>
    <w:rsid w:val="008D0CAC"/>
    <w:rsid w:val="008E4D23"/>
    <w:rsid w:val="008F469F"/>
    <w:rsid w:val="008F7A67"/>
    <w:rsid w:val="0091529D"/>
    <w:rsid w:val="00951CF8"/>
    <w:rsid w:val="00965626"/>
    <w:rsid w:val="00984A1B"/>
    <w:rsid w:val="00992D9C"/>
    <w:rsid w:val="009A2700"/>
    <w:rsid w:val="009B75C0"/>
    <w:rsid w:val="00A04E47"/>
    <w:rsid w:val="00A10E75"/>
    <w:rsid w:val="00A1716B"/>
    <w:rsid w:val="00A24FEA"/>
    <w:rsid w:val="00A311A8"/>
    <w:rsid w:val="00A3401F"/>
    <w:rsid w:val="00A46759"/>
    <w:rsid w:val="00A652AE"/>
    <w:rsid w:val="00A656F6"/>
    <w:rsid w:val="00A84FCD"/>
    <w:rsid w:val="00AB5CA5"/>
    <w:rsid w:val="00AC0B92"/>
    <w:rsid w:val="00AC3750"/>
    <w:rsid w:val="00AD6F2F"/>
    <w:rsid w:val="00B01EE8"/>
    <w:rsid w:val="00B03CB3"/>
    <w:rsid w:val="00B43E7A"/>
    <w:rsid w:val="00B454C2"/>
    <w:rsid w:val="00B5385D"/>
    <w:rsid w:val="00B7616C"/>
    <w:rsid w:val="00B924F7"/>
    <w:rsid w:val="00B95EA3"/>
    <w:rsid w:val="00BA648E"/>
    <w:rsid w:val="00BA7D24"/>
    <w:rsid w:val="00BB408C"/>
    <w:rsid w:val="00BE2F01"/>
    <w:rsid w:val="00C37E83"/>
    <w:rsid w:val="00C42119"/>
    <w:rsid w:val="00C4373E"/>
    <w:rsid w:val="00C7497C"/>
    <w:rsid w:val="00C75255"/>
    <w:rsid w:val="00C83690"/>
    <w:rsid w:val="00C97729"/>
    <w:rsid w:val="00CA61A8"/>
    <w:rsid w:val="00CA6327"/>
    <w:rsid w:val="00CA75C2"/>
    <w:rsid w:val="00CB6C89"/>
    <w:rsid w:val="00CE6AC7"/>
    <w:rsid w:val="00CF3C50"/>
    <w:rsid w:val="00D03608"/>
    <w:rsid w:val="00D15177"/>
    <w:rsid w:val="00D17695"/>
    <w:rsid w:val="00D30509"/>
    <w:rsid w:val="00D40C58"/>
    <w:rsid w:val="00D425B0"/>
    <w:rsid w:val="00D42672"/>
    <w:rsid w:val="00D51D04"/>
    <w:rsid w:val="00D607D4"/>
    <w:rsid w:val="00D84515"/>
    <w:rsid w:val="00D938AB"/>
    <w:rsid w:val="00DB1B79"/>
    <w:rsid w:val="00DB2AC9"/>
    <w:rsid w:val="00DC74F2"/>
    <w:rsid w:val="00DD4592"/>
    <w:rsid w:val="00DE599F"/>
    <w:rsid w:val="00DF2A75"/>
    <w:rsid w:val="00E02E23"/>
    <w:rsid w:val="00E47A6C"/>
    <w:rsid w:val="00E54E8F"/>
    <w:rsid w:val="00E9533D"/>
    <w:rsid w:val="00EA01BC"/>
    <w:rsid w:val="00EB6689"/>
    <w:rsid w:val="00EC6E99"/>
    <w:rsid w:val="00EE2B16"/>
    <w:rsid w:val="00EF408F"/>
    <w:rsid w:val="00EF4F82"/>
    <w:rsid w:val="00F00E31"/>
    <w:rsid w:val="00F01FC0"/>
    <w:rsid w:val="00F51CE6"/>
    <w:rsid w:val="00F64FAC"/>
    <w:rsid w:val="00F93B56"/>
    <w:rsid w:val="00FA6A5D"/>
    <w:rsid w:val="00FE3C27"/>
    <w:rsid w:val="00FE7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408735"/>
  <w15:chartTrackingRefBased/>
  <w15:docId w15:val="{D62F187B-D35C-4D1B-A0B8-505C426FA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B2AC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1"/>
    <w:qFormat/>
    <w:rsid w:val="00DB2AC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1"/>
    <w:qFormat/>
    <w:rsid w:val="00DB2AC9"/>
    <w:pPr>
      <w:numPr>
        <w:ilvl w:val="1"/>
      </w:numPr>
      <w:pBdr>
        <w:top w:val="none" w:sz="0" w:space="0" w:color="auto"/>
      </w:pBdr>
      <w:spacing w:before="180"/>
      <w:ind w:left="1417"/>
      <w:outlineLvl w:val="1"/>
    </w:pPr>
    <w:rPr>
      <w:sz w:val="28"/>
    </w:rPr>
  </w:style>
  <w:style w:type="paragraph" w:styleId="3">
    <w:name w:val="heading 3"/>
    <w:aliases w:val="Underrubrik2,H3"/>
    <w:basedOn w:val="2"/>
    <w:next w:val="a1"/>
    <w:link w:val="30"/>
    <w:qFormat/>
    <w:rsid w:val="00DB2AC9"/>
    <w:pPr>
      <w:numPr>
        <w:ilvl w:val="2"/>
      </w:numPr>
      <w:tabs>
        <w:tab w:val="num" w:pos="360"/>
      </w:tabs>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0"/>
    <w:qFormat/>
    <w:rsid w:val="00DB2AC9"/>
    <w:pPr>
      <w:numPr>
        <w:ilvl w:val="3"/>
      </w:numPr>
      <w:tabs>
        <w:tab w:val="num" w:pos="360"/>
      </w:tabs>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DB2A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2"/>
    <w:link w:val="a5"/>
    <w:uiPriority w:val="99"/>
    <w:rsid w:val="00DB2AC9"/>
    <w:rPr>
      <w:sz w:val="18"/>
      <w:szCs w:val="18"/>
    </w:rPr>
  </w:style>
  <w:style w:type="paragraph" w:styleId="a7">
    <w:name w:val="footer"/>
    <w:basedOn w:val="a1"/>
    <w:link w:val="a8"/>
    <w:uiPriority w:val="99"/>
    <w:unhideWhenUsed/>
    <w:rsid w:val="00DB2AC9"/>
    <w:pPr>
      <w:tabs>
        <w:tab w:val="center" w:pos="4153"/>
        <w:tab w:val="right" w:pos="8306"/>
      </w:tabs>
      <w:snapToGrid w:val="0"/>
    </w:pPr>
    <w:rPr>
      <w:sz w:val="18"/>
      <w:szCs w:val="18"/>
    </w:rPr>
  </w:style>
  <w:style w:type="character" w:customStyle="1" w:styleId="a8">
    <w:name w:val="页脚 字符"/>
    <w:basedOn w:val="a2"/>
    <w:link w:val="a7"/>
    <w:uiPriority w:val="99"/>
    <w:rsid w:val="00DB2AC9"/>
    <w:rPr>
      <w:sz w:val="18"/>
      <w:szCs w:val="18"/>
    </w:rPr>
  </w:style>
  <w:style w:type="character" w:customStyle="1" w:styleId="10">
    <w:name w:val="标题 1 字符"/>
    <w:basedOn w:val="a2"/>
    <w:uiPriority w:val="9"/>
    <w:rsid w:val="00DB2AC9"/>
    <w:rPr>
      <w:rFonts w:ascii="Times New Roman" w:eastAsia="宋体" w:hAnsi="Times New Roman" w:cs="Times New Roman"/>
      <w:b/>
      <w:bCs/>
      <w:kern w:val="44"/>
      <w:sz w:val="44"/>
      <w:szCs w:val="44"/>
      <w:lang w:val="en-GB" w:eastAsia="en-US"/>
    </w:rPr>
  </w:style>
  <w:style w:type="character" w:customStyle="1" w:styleId="20">
    <w:name w:val="标题 2 字符"/>
    <w:basedOn w:val="a2"/>
    <w:uiPriority w:val="9"/>
    <w:semiHidden/>
    <w:rsid w:val="00DB2AC9"/>
    <w:rPr>
      <w:rFonts w:asciiTheme="majorHAnsi" w:eastAsiaTheme="majorEastAsia" w:hAnsiTheme="majorHAnsi" w:cstheme="majorBidi"/>
      <w:b/>
      <w:bCs/>
      <w:kern w:val="0"/>
      <w:sz w:val="32"/>
      <w:szCs w:val="32"/>
      <w:lang w:val="en-GB" w:eastAsia="en-US"/>
    </w:rPr>
  </w:style>
  <w:style w:type="character" w:customStyle="1" w:styleId="30">
    <w:name w:val="标题 3 字符"/>
    <w:aliases w:val="Underrubrik2 字符,H3 字符"/>
    <w:basedOn w:val="a2"/>
    <w:link w:val="3"/>
    <w:rsid w:val="00DB2AC9"/>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DB2AC9"/>
    <w:rPr>
      <w:rFonts w:ascii="Arial" w:eastAsia="宋体" w:hAnsi="Arial" w:cs="Times New Roman"/>
      <w:kern w:val="0"/>
      <w:sz w:val="24"/>
      <w:szCs w:val="20"/>
      <w:lang w:val="en-GB" w:eastAsia="en-US"/>
    </w:rPr>
  </w:style>
  <w:style w:type="character" w:customStyle="1" w:styleId="11">
    <w:name w:val="标题 1 字符1"/>
    <w:aliases w:val="H1 字符"/>
    <w:link w:val="1"/>
    <w:rsid w:val="00DB2AC9"/>
    <w:rPr>
      <w:rFonts w:ascii="Arial" w:eastAsia="宋体" w:hAnsi="Arial" w:cs="Times New Roman"/>
      <w:kern w:val="0"/>
      <w:sz w:val="32"/>
      <w:szCs w:val="20"/>
      <w:lang w:val="en-GB" w:eastAsia="en-US"/>
    </w:rPr>
  </w:style>
  <w:style w:type="paragraph" w:customStyle="1" w:styleId="TAH">
    <w:name w:val="TAH"/>
    <w:basedOn w:val="TAC"/>
    <w:link w:val="TAHCar"/>
    <w:qFormat/>
    <w:rsid w:val="00DB2AC9"/>
    <w:rPr>
      <w:b/>
    </w:rPr>
  </w:style>
  <w:style w:type="paragraph" w:customStyle="1" w:styleId="TAC">
    <w:name w:val="TAC"/>
    <w:basedOn w:val="TAL"/>
    <w:link w:val="TACChar"/>
    <w:qFormat/>
    <w:rsid w:val="00DB2AC9"/>
    <w:pPr>
      <w:jc w:val="center"/>
    </w:pPr>
  </w:style>
  <w:style w:type="paragraph" w:customStyle="1" w:styleId="TAL">
    <w:name w:val="TAL"/>
    <w:basedOn w:val="a1"/>
    <w:link w:val="TALCar"/>
    <w:qFormat/>
    <w:rsid w:val="00DB2AC9"/>
    <w:pPr>
      <w:keepNext/>
      <w:keepLines/>
      <w:spacing w:after="0"/>
    </w:pPr>
    <w:rPr>
      <w:rFonts w:ascii="Arial" w:hAnsi="Arial"/>
      <w:sz w:val="18"/>
    </w:rPr>
  </w:style>
  <w:style w:type="paragraph" w:customStyle="1" w:styleId="TH">
    <w:name w:val="TH"/>
    <w:basedOn w:val="a1"/>
    <w:link w:val="THChar"/>
    <w:qFormat/>
    <w:rsid w:val="00DB2AC9"/>
    <w:pPr>
      <w:keepNext/>
      <w:keepLines/>
      <w:spacing w:before="60"/>
      <w:jc w:val="center"/>
    </w:pPr>
    <w:rPr>
      <w:rFonts w:ascii="Arial" w:hAnsi="Arial"/>
      <w:b/>
    </w:rPr>
  </w:style>
  <w:style w:type="paragraph" w:customStyle="1" w:styleId="CRCoverPage">
    <w:name w:val="CR Cover Page"/>
    <w:rsid w:val="00DB2AC9"/>
    <w:pPr>
      <w:spacing w:after="120"/>
    </w:pPr>
    <w:rPr>
      <w:rFonts w:ascii="Arial" w:eastAsia="MS Mincho" w:hAnsi="Arial" w:cs="Times New Roman"/>
      <w:kern w:val="0"/>
      <w:sz w:val="20"/>
      <w:szCs w:val="20"/>
      <w:lang w:val="en-GB" w:eastAsia="en-US"/>
    </w:rPr>
  </w:style>
  <w:style w:type="character" w:customStyle="1" w:styleId="TALCar">
    <w:name w:val="TAL Car"/>
    <w:link w:val="TAL"/>
    <w:qFormat/>
    <w:rsid w:val="00DB2AC9"/>
    <w:rPr>
      <w:rFonts w:ascii="Arial" w:eastAsia="宋体" w:hAnsi="Arial" w:cs="Times New Roman"/>
      <w:kern w:val="0"/>
      <w:sz w:val="18"/>
      <w:szCs w:val="20"/>
      <w:lang w:val="en-GB" w:eastAsia="en-US"/>
    </w:rPr>
  </w:style>
  <w:style w:type="character" w:customStyle="1" w:styleId="a9">
    <w:name w:val="首标题"/>
    <w:rsid w:val="00DB2AC9"/>
    <w:rPr>
      <w:rFonts w:ascii="Arial" w:eastAsia="宋体" w:hAnsi="Arial"/>
      <w:sz w:val="24"/>
      <w:lang w:val="en-US" w:eastAsia="zh-CN" w:bidi="ar-SA"/>
    </w:rPr>
  </w:style>
  <w:style w:type="paragraph" w:customStyle="1" w:styleId="a">
    <w:name w:val="插图题注"/>
    <w:basedOn w:val="a1"/>
    <w:rsid w:val="00DB2AC9"/>
    <w:pPr>
      <w:numPr>
        <w:ilvl w:val="7"/>
        <w:numId w:val="1"/>
      </w:numPr>
    </w:pPr>
  </w:style>
  <w:style w:type="paragraph" w:customStyle="1" w:styleId="a0">
    <w:name w:val="表格题注"/>
    <w:basedOn w:val="a1"/>
    <w:rsid w:val="00DB2AC9"/>
    <w:pPr>
      <w:numPr>
        <w:ilvl w:val="8"/>
        <w:numId w:val="1"/>
      </w:numPr>
    </w:pPr>
  </w:style>
  <w:style w:type="character" w:customStyle="1" w:styleId="THChar">
    <w:name w:val="TH Char"/>
    <w:link w:val="TH"/>
    <w:qFormat/>
    <w:rsid w:val="00DB2AC9"/>
    <w:rPr>
      <w:rFonts w:ascii="Arial" w:eastAsia="宋体" w:hAnsi="Arial" w:cs="Times New Roman"/>
      <w:b/>
      <w:kern w:val="0"/>
      <w:sz w:val="20"/>
      <w:szCs w:val="20"/>
      <w:lang w:val="en-GB" w:eastAsia="en-US"/>
    </w:rPr>
  </w:style>
  <w:style w:type="character" w:customStyle="1" w:styleId="21">
    <w:name w:val="标题 2 字符1"/>
    <w:link w:val="2"/>
    <w:rsid w:val="00DB2AC9"/>
    <w:rPr>
      <w:rFonts w:ascii="Arial" w:eastAsia="宋体" w:hAnsi="Arial" w:cs="Times New Roman"/>
      <w:kern w:val="0"/>
      <w:sz w:val="28"/>
      <w:szCs w:val="20"/>
      <w:lang w:val="en-GB" w:eastAsia="en-US"/>
    </w:rPr>
  </w:style>
  <w:style w:type="character" w:customStyle="1" w:styleId="Char">
    <w:name w:val="页脚 Char"/>
    <w:uiPriority w:val="99"/>
    <w:rsid w:val="00DB2AC9"/>
    <w:rPr>
      <w:rFonts w:ascii="Arial" w:eastAsia="宋体" w:hAnsi="Arial"/>
      <w:b/>
      <w:i/>
      <w:noProof/>
      <w:sz w:val="18"/>
      <w:lang w:val="en-GB" w:eastAsia="en-US"/>
    </w:rPr>
  </w:style>
  <w:style w:type="character" w:customStyle="1" w:styleId="TACChar">
    <w:name w:val="TAC Char"/>
    <w:link w:val="TAC"/>
    <w:qFormat/>
    <w:rsid w:val="00DB2AC9"/>
    <w:rPr>
      <w:rFonts w:ascii="Arial" w:eastAsia="宋体" w:hAnsi="Arial" w:cs="Times New Roman"/>
      <w:kern w:val="0"/>
      <w:sz w:val="18"/>
      <w:szCs w:val="20"/>
      <w:lang w:val="en-GB" w:eastAsia="en-US"/>
    </w:rPr>
  </w:style>
  <w:style w:type="character" w:customStyle="1" w:styleId="TAHCar">
    <w:name w:val="TAH Car"/>
    <w:link w:val="TAH"/>
    <w:qFormat/>
    <w:rsid w:val="00DB2AC9"/>
    <w:rPr>
      <w:rFonts w:ascii="Arial" w:eastAsia="宋体" w:hAnsi="Arial" w:cs="Times New Roman"/>
      <w:b/>
      <w:kern w:val="0"/>
      <w:sz w:val="18"/>
      <w:szCs w:val="20"/>
      <w:lang w:val="en-GB" w:eastAsia="en-US"/>
    </w:rPr>
  </w:style>
  <w:style w:type="table" w:styleId="aa">
    <w:name w:val="Table Grid"/>
    <w:basedOn w:val="a3"/>
    <w:uiPriority w:val="39"/>
    <w:rsid w:val="00F00E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rsid w:val="00F00E31"/>
    <w:pPr>
      <w:overflowPunct w:val="0"/>
      <w:autoSpaceDE w:val="0"/>
      <w:autoSpaceDN w:val="0"/>
      <w:adjustRightInd w:val="0"/>
      <w:ind w:left="568" w:firstLineChars="0" w:hanging="284"/>
      <w:contextualSpacing w:val="0"/>
      <w:textAlignment w:val="baseline"/>
    </w:pPr>
    <w:rPr>
      <w:rFonts w:eastAsia="Times New Roman"/>
      <w:lang w:eastAsia="en-GB"/>
    </w:rPr>
  </w:style>
  <w:style w:type="character" w:customStyle="1" w:styleId="B1Char">
    <w:name w:val="B1 Char"/>
    <w:link w:val="B1"/>
    <w:rsid w:val="00F00E31"/>
    <w:rPr>
      <w:rFonts w:ascii="Times New Roman" w:eastAsia="Times New Roman" w:hAnsi="Times New Roman" w:cs="Times New Roman"/>
      <w:kern w:val="0"/>
      <w:sz w:val="20"/>
      <w:szCs w:val="20"/>
      <w:lang w:val="en-GB" w:eastAsia="en-GB"/>
    </w:rPr>
  </w:style>
  <w:style w:type="paragraph" w:styleId="ab">
    <w:name w:val="List"/>
    <w:basedOn w:val="a1"/>
    <w:uiPriority w:val="99"/>
    <w:semiHidden/>
    <w:unhideWhenUsed/>
    <w:rsid w:val="00F00E31"/>
    <w:pPr>
      <w:ind w:left="200" w:hangingChars="200" w:hanging="200"/>
      <w:contextualSpacing/>
    </w:pPr>
  </w:style>
  <w:style w:type="paragraph" w:styleId="ac">
    <w:name w:val="List Paragraph"/>
    <w:basedOn w:val="a1"/>
    <w:uiPriority w:val="34"/>
    <w:qFormat/>
    <w:rsid w:val="00480F2E"/>
    <w:pPr>
      <w:ind w:firstLineChars="200" w:firstLine="420"/>
    </w:pPr>
  </w:style>
  <w:style w:type="paragraph" w:styleId="22">
    <w:name w:val="List 2"/>
    <w:basedOn w:val="a1"/>
    <w:uiPriority w:val="99"/>
    <w:semiHidden/>
    <w:unhideWhenUsed/>
    <w:rsid w:val="00D84515"/>
    <w:pPr>
      <w:ind w:leftChars="200" w:left="100" w:hangingChars="200" w:hanging="200"/>
      <w:contextualSpacing/>
    </w:pPr>
  </w:style>
  <w:style w:type="paragraph" w:styleId="31">
    <w:name w:val="List 3"/>
    <w:basedOn w:val="a1"/>
    <w:uiPriority w:val="99"/>
    <w:semiHidden/>
    <w:unhideWhenUsed/>
    <w:rsid w:val="00D84515"/>
    <w:pPr>
      <w:ind w:leftChars="400" w:left="100" w:hangingChars="200" w:hanging="200"/>
      <w:contextualSpacing/>
    </w:pPr>
  </w:style>
  <w:style w:type="character" w:customStyle="1" w:styleId="B1Char1">
    <w:name w:val="B1 Char1"/>
    <w:locked/>
    <w:rsid w:val="00266018"/>
    <w:rPr>
      <w:lang w:val="en-GB" w:eastAsia="en-GB"/>
    </w:rPr>
  </w:style>
  <w:style w:type="paragraph" w:customStyle="1" w:styleId="EQ">
    <w:name w:val="EQ"/>
    <w:basedOn w:val="a1"/>
    <w:next w:val="a1"/>
    <w:link w:val="EQChar"/>
    <w:rsid w:val="00C97729"/>
    <w:pPr>
      <w:keepLines/>
      <w:tabs>
        <w:tab w:val="center" w:pos="4536"/>
        <w:tab w:val="right" w:pos="9072"/>
      </w:tabs>
    </w:pPr>
    <w:rPr>
      <w:noProof/>
    </w:rPr>
  </w:style>
  <w:style w:type="character" w:customStyle="1" w:styleId="EQChar">
    <w:name w:val="EQ Char"/>
    <w:link w:val="EQ"/>
    <w:qFormat/>
    <w:locked/>
    <w:rsid w:val="00C97729"/>
    <w:rPr>
      <w:rFonts w:ascii="Times New Roman" w:eastAsia="宋体" w:hAnsi="Times New Roman" w:cs="Times New Roman"/>
      <w:noProof/>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7711800">
      <w:bodyDiv w:val="1"/>
      <w:marLeft w:val="0"/>
      <w:marRight w:val="0"/>
      <w:marTop w:val="0"/>
      <w:marBottom w:val="0"/>
      <w:divBdr>
        <w:top w:val="none" w:sz="0" w:space="0" w:color="auto"/>
        <w:left w:val="none" w:sz="0" w:space="0" w:color="auto"/>
        <w:bottom w:val="none" w:sz="0" w:space="0" w:color="auto"/>
        <w:right w:val="none" w:sz="0" w:space="0" w:color="auto"/>
      </w:divBdr>
    </w:div>
    <w:div w:id="1002464730">
      <w:bodyDiv w:val="1"/>
      <w:marLeft w:val="0"/>
      <w:marRight w:val="0"/>
      <w:marTop w:val="0"/>
      <w:marBottom w:val="0"/>
      <w:divBdr>
        <w:top w:val="none" w:sz="0" w:space="0" w:color="auto"/>
        <w:left w:val="none" w:sz="0" w:space="0" w:color="auto"/>
        <w:bottom w:val="none" w:sz="0" w:space="0" w:color="auto"/>
        <w:right w:val="none" w:sz="0" w:space="0" w:color="auto"/>
      </w:divBdr>
      <w:divsChild>
        <w:div w:id="598683091">
          <w:marLeft w:val="547"/>
          <w:marRight w:val="0"/>
          <w:marTop w:val="96"/>
          <w:marBottom w:val="0"/>
          <w:divBdr>
            <w:top w:val="none" w:sz="0" w:space="0" w:color="auto"/>
            <w:left w:val="none" w:sz="0" w:space="0" w:color="auto"/>
            <w:bottom w:val="none" w:sz="0" w:space="0" w:color="auto"/>
            <w:right w:val="none" w:sz="0" w:space="0" w:color="auto"/>
          </w:divBdr>
        </w:div>
        <w:div w:id="305819981">
          <w:marLeft w:val="547"/>
          <w:marRight w:val="0"/>
          <w:marTop w:val="96"/>
          <w:marBottom w:val="0"/>
          <w:divBdr>
            <w:top w:val="none" w:sz="0" w:space="0" w:color="auto"/>
            <w:left w:val="none" w:sz="0" w:space="0" w:color="auto"/>
            <w:bottom w:val="none" w:sz="0" w:space="0" w:color="auto"/>
            <w:right w:val="none" w:sz="0" w:space="0" w:color="auto"/>
          </w:divBdr>
        </w:div>
      </w:divsChild>
    </w:div>
    <w:div w:id="1103309205">
      <w:bodyDiv w:val="1"/>
      <w:marLeft w:val="0"/>
      <w:marRight w:val="0"/>
      <w:marTop w:val="0"/>
      <w:marBottom w:val="0"/>
      <w:divBdr>
        <w:top w:val="none" w:sz="0" w:space="0" w:color="auto"/>
        <w:left w:val="none" w:sz="0" w:space="0" w:color="auto"/>
        <w:bottom w:val="none" w:sz="0" w:space="0" w:color="auto"/>
        <w:right w:val="none" w:sz="0" w:space="0" w:color="auto"/>
      </w:divBdr>
    </w:div>
    <w:div w:id="1334796604">
      <w:bodyDiv w:val="1"/>
      <w:marLeft w:val="0"/>
      <w:marRight w:val="0"/>
      <w:marTop w:val="0"/>
      <w:marBottom w:val="0"/>
      <w:divBdr>
        <w:top w:val="none" w:sz="0" w:space="0" w:color="auto"/>
        <w:left w:val="none" w:sz="0" w:space="0" w:color="auto"/>
        <w:bottom w:val="none" w:sz="0" w:space="0" w:color="auto"/>
        <w:right w:val="none" w:sz="0" w:space="0" w:color="auto"/>
      </w:divBdr>
    </w:div>
    <w:div w:id="1892227505">
      <w:bodyDiv w:val="1"/>
      <w:marLeft w:val="0"/>
      <w:marRight w:val="0"/>
      <w:marTop w:val="0"/>
      <w:marBottom w:val="0"/>
      <w:divBdr>
        <w:top w:val="none" w:sz="0" w:space="0" w:color="auto"/>
        <w:left w:val="none" w:sz="0" w:space="0" w:color="auto"/>
        <w:bottom w:val="none" w:sz="0" w:space="0" w:color="auto"/>
        <w:right w:val="none" w:sz="0" w:space="0" w:color="auto"/>
      </w:divBdr>
      <w:divsChild>
        <w:div w:id="660355195">
          <w:marLeft w:val="144"/>
          <w:marRight w:val="0"/>
          <w:marTop w:val="240"/>
          <w:marBottom w:val="40"/>
          <w:divBdr>
            <w:top w:val="none" w:sz="0" w:space="0" w:color="auto"/>
            <w:left w:val="none" w:sz="0" w:space="0" w:color="auto"/>
            <w:bottom w:val="none" w:sz="0" w:space="0" w:color="auto"/>
            <w:right w:val="none" w:sz="0" w:space="0" w:color="auto"/>
          </w:divBdr>
        </w:div>
        <w:div w:id="704327499">
          <w:marLeft w:val="605"/>
          <w:marRight w:val="0"/>
          <w:marTop w:val="40"/>
          <w:marBottom w:val="80"/>
          <w:divBdr>
            <w:top w:val="none" w:sz="0" w:space="0" w:color="auto"/>
            <w:left w:val="none" w:sz="0" w:space="0" w:color="auto"/>
            <w:bottom w:val="none" w:sz="0" w:space="0" w:color="auto"/>
            <w:right w:val="none" w:sz="0" w:space="0" w:color="auto"/>
          </w:divBdr>
        </w:div>
        <w:div w:id="432361990">
          <w:marLeft w:val="605"/>
          <w:marRight w:val="0"/>
          <w:marTop w:val="40"/>
          <w:marBottom w:val="80"/>
          <w:divBdr>
            <w:top w:val="none" w:sz="0" w:space="0" w:color="auto"/>
            <w:left w:val="none" w:sz="0" w:space="0" w:color="auto"/>
            <w:bottom w:val="none" w:sz="0" w:space="0" w:color="auto"/>
            <w:right w:val="none" w:sz="0" w:space="0" w:color="auto"/>
          </w:divBdr>
        </w:div>
        <w:div w:id="2107073436">
          <w:marLeft w:val="605"/>
          <w:marRight w:val="0"/>
          <w:marTop w:val="40"/>
          <w:marBottom w:val="80"/>
          <w:divBdr>
            <w:top w:val="none" w:sz="0" w:space="0" w:color="auto"/>
            <w:left w:val="none" w:sz="0" w:space="0" w:color="auto"/>
            <w:bottom w:val="none" w:sz="0" w:space="0" w:color="auto"/>
            <w:right w:val="none" w:sz="0" w:space="0" w:color="auto"/>
          </w:divBdr>
        </w:div>
        <w:div w:id="756024957">
          <w:marLeft w:val="605"/>
          <w:marRight w:val="0"/>
          <w:marTop w:val="40"/>
          <w:marBottom w:val="80"/>
          <w:divBdr>
            <w:top w:val="none" w:sz="0" w:space="0" w:color="auto"/>
            <w:left w:val="none" w:sz="0" w:space="0" w:color="auto"/>
            <w:bottom w:val="none" w:sz="0" w:space="0" w:color="auto"/>
            <w:right w:val="none" w:sz="0" w:space="0" w:color="auto"/>
          </w:divBdr>
        </w:div>
        <w:div w:id="1770003377">
          <w:marLeft w:val="605"/>
          <w:marRight w:val="0"/>
          <w:marTop w:val="4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3A278-27AD-467E-82AE-D89628F08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5985</TotalTime>
  <Pages>1</Pages>
  <Words>1795</Words>
  <Characters>10236</Characters>
  <Application>Microsoft Office Word</Application>
  <DocSecurity>0</DocSecurity>
  <Lines>85</Lines>
  <Paragraphs>24</Paragraphs>
  <ScaleCrop>false</ScaleCrop>
  <Company/>
  <LinksUpToDate>false</LinksUpToDate>
  <CharactersWithSpaces>12007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Rui Zhou</dc:creator>
  <cp:keywords/>
  <dc:description/>
  <cp:lastModifiedBy>zhourui1@xiaomi.com</cp:lastModifiedBy>
  <cp:revision>39</cp:revision>
  <dcterms:created xsi:type="dcterms:W3CDTF">2021-05-09T02:33:00Z</dcterms:created>
  <dcterms:modified xsi:type="dcterms:W3CDTF">2021-08-06T05:59:00Z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761009ae786473b85d5ad1b79777f18">
    <vt:lpwstr>CWMUp0o1NhM/JiAhWlxePKOGF82hsv1wTQ0v5dZx8XvZoPTK1oYmAKtNJlLCv3tJQ7lXCC4xTMQb5GBrg0GvQKwHw==</vt:lpwstr>
  </property>
</Properties>
</file>